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A0" w:rsidRDefault="00C0628D" w:rsidP="00890F87">
      <w:pPr>
        <w:pStyle w:val="Nzev"/>
        <w:jc w:val="center"/>
        <w:rPr>
          <w:rFonts w:eastAsia="Times New Roman"/>
          <w:lang w:eastAsia="cs-CZ"/>
        </w:rPr>
      </w:pPr>
      <w:r w:rsidRPr="004540A0">
        <w:rPr>
          <w:rFonts w:eastAsia="Times New Roman"/>
          <w:lang w:eastAsia="cs-CZ"/>
        </w:rPr>
        <w:t>Obecné podmínky</w:t>
      </w:r>
      <w:r w:rsidR="004540A0" w:rsidRPr="004540A0">
        <w:rPr>
          <w:rFonts w:eastAsia="Times New Roman"/>
          <w:lang w:eastAsia="cs-CZ"/>
        </w:rPr>
        <w:t xml:space="preserve"> provozování </w:t>
      </w:r>
      <w:r w:rsidR="004540A0">
        <w:rPr>
          <w:rFonts w:eastAsia="Times New Roman"/>
          <w:lang w:eastAsia="cs-CZ"/>
        </w:rPr>
        <w:t>a pronájmu</w:t>
      </w:r>
      <w:r w:rsidR="00C24353">
        <w:rPr>
          <w:rFonts w:eastAsia="Times New Roman"/>
          <w:lang w:eastAsia="cs-CZ"/>
        </w:rPr>
        <w:t xml:space="preserve"> </w:t>
      </w:r>
      <w:r w:rsidR="004540A0" w:rsidRPr="004540A0">
        <w:rPr>
          <w:rFonts w:eastAsia="Times New Roman"/>
          <w:lang w:eastAsia="cs-CZ"/>
        </w:rPr>
        <w:t>penzionu Mlýn Lidmaň</w:t>
      </w:r>
    </w:p>
    <w:p w:rsidR="00DC28E7" w:rsidRPr="00DC28E7" w:rsidRDefault="00DC28E7" w:rsidP="00DC28E7">
      <w:pPr>
        <w:rPr>
          <w:lang w:eastAsia="cs-CZ"/>
        </w:rPr>
      </w:pPr>
    </w:p>
    <w:p w:rsidR="00527399" w:rsidRDefault="00DC28E7" w:rsidP="00DC28E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7"/>
          <w:lang w:eastAsia="cs-CZ"/>
        </w:rPr>
        <w:drawing>
          <wp:inline distT="0" distB="0" distL="0" distR="0">
            <wp:extent cx="2678845" cy="1779104"/>
            <wp:effectExtent l="19050" t="0" r="7205" b="0"/>
            <wp:docPr id="4" name="Obrázek 2" descr="pohled z dál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hled z dálky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81384" cy="1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F68">
        <w:rPr>
          <w:rFonts w:ascii="Times New Roman" w:eastAsia="Times New Roman" w:hAnsi="Times New Roman" w:cs="Times New Roman"/>
          <w:b/>
          <w:bCs/>
          <w:noProof/>
          <w:sz w:val="32"/>
          <w:szCs w:val="27"/>
          <w:lang w:eastAsia="cs-CZ"/>
        </w:rPr>
        <w:drawing>
          <wp:inline distT="0" distB="0" distL="0" distR="0">
            <wp:extent cx="2650041" cy="1779104"/>
            <wp:effectExtent l="19050" t="0" r="0" b="0"/>
            <wp:docPr id="1" name="obrázek 1" descr="C:\Users\Oem\Pictures\Lidmaň\Hřiště\DSC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Pictures\Lidmaň\Hřiště\DSC_00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68" cy="178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27"/>
          <w:lang w:eastAsia="cs-CZ"/>
        </w:rPr>
        <w:drawing>
          <wp:inline distT="0" distB="0" distL="0" distR="0">
            <wp:extent cx="2673626" cy="1662834"/>
            <wp:effectExtent l="19050" t="0" r="0" b="0"/>
            <wp:docPr id="2" name="Obrázek 1" descr="P101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26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79024" cy="166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F68">
        <w:rPr>
          <w:rFonts w:ascii="Times New Roman" w:eastAsia="Times New Roman" w:hAnsi="Times New Roman" w:cs="Times New Roman"/>
          <w:b/>
          <w:bCs/>
          <w:noProof/>
          <w:sz w:val="32"/>
          <w:szCs w:val="27"/>
          <w:lang w:eastAsia="cs-CZ"/>
        </w:rPr>
        <w:drawing>
          <wp:inline distT="0" distB="0" distL="0" distR="0">
            <wp:extent cx="2674454" cy="1659595"/>
            <wp:effectExtent l="19050" t="0" r="0" b="0"/>
            <wp:docPr id="3" name="obrázek 2" descr="C:\Users\Oem\Pictures\Lidmaň\Hřiště\DSC_00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\Pictures\Lidmaň\Hřiště\DSC_0007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411" cy="167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27"/>
          <w:lang w:eastAsia="cs-CZ"/>
        </w:rPr>
        <w:drawing>
          <wp:inline distT="0" distB="0" distL="0" distR="0">
            <wp:extent cx="2674454" cy="1935729"/>
            <wp:effectExtent l="19050" t="0" r="0" b="0"/>
            <wp:docPr id="5" name="Obrázek 0" descr="Mlýn Lidma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ýn Lidmaň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839" cy="193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27"/>
          <w:lang w:eastAsia="cs-CZ"/>
        </w:rPr>
        <w:drawing>
          <wp:inline distT="0" distB="0" distL="0" distR="0">
            <wp:extent cx="2664515" cy="1946011"/>
            <wp:effectExtent l="19050" t="0" r="2485" b="0"/>
            <wp:docPr id="6" name="Obrázek 5" descr="IMGA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206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72170" cy="195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399" w:rsidRDefault="00527399" w:rsidP="00C24353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cs-CZ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895343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24353" w:rsidRDefault="00C24353">
          <w:pPr>
            <w:pStyle w:val="Nadpisobsahu"/>
          </w:pPr>
          <w:r>
            <w:t>Obsah</w:t>
          </w:r>
        </w:p>
        <w:p w:rsidR="002E37BB" w:rsidRDefault="00F3629E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F3629E">
            <w:fldChar w:fldCharType="begin"/>
          </w:r>
          <w:r w:rsidR="00C24353">
            <w:instrText xml:space="preserve"> TOC \o "1-3" \h \z \u </w:instrText>
          </w:r>
          <w:r w:rsidRPr="00F3629E">
            <w:fldChar w:fldCharType="separate"/>
          </w:r>
          <w:hyperlink w:anchor="_Toc405907605" w:history="1">
            <w:r w:rsidR="002E37BB" w:rsidRPr="005F3EF9">
              <w:rPr>
                <w:rStyle w:val="Hypertextovodkaz"/>
                <w:rFonts w:eastAsia="Times New Roman"/>
                <w:noProof/>
                <w:lang w:eastAsia="cs-CZ"/>
              </w:rPr>
              <w:t>1.</w:t>
            </w:r>
            <w:r w:rsidR="002E37BB">
              <w:rPr>
                <w:rFonts w:eastAsiaTheme="minorEastAsia"/>
                <w:noProof/>
                <w:lang w:eastAsia="cs-CZ"/>
              </w:rPr>
              <w:tab/>
            </w:r>
            <w:r w:rsidR="002E37BB" w:rsidRPr="005F3EF9">
              <w:rPr>
                <w:rStyle w:val="Hypertextovodkaz"/>
                <w:rFonts w:eastAsia="Times New Roman"/>
                <w:noProof/>
                <w:lang w:eastAsia="cs-CZ"/>
              </w:rPr>
              <w:t>Přijetí podmínek pronájmu</w:t>
            </w:r>
            <w:r w:rsidR="002E37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37BB">
              <w:rPr>
                <w:noProof/>
                <w:webHidden/>
              </w:rPr>
              <w:instrText xml:space="preserve"> PAGEREF _Toc405907605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37B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37BB" w:rsidRDefault="00F3629E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05907606" w:history="1">
            <w:r w:rsidR="002E37BB" w:rsidRPr="005F3EF9">
              <w:rPr>
                <w:rStyle w:val="Hypertextovodkaz"/>
                <w:rFonts w:eastAsia="Times New Roman"/>
                <w:noProof/>
                <w:lang w:eastAsia="cs-CZ"/>
              </w:rPr>
              <w:t>2.</w:t>
            </w:r>
            <w:r w:rsidR="002E37BB">
              <w:rPr>
                <w:rFonts w:eastAsiaTheme="minorEastAsia"/>
                <w:noProof/>
                <w:lang w:eastAsia="cs-CZ"/>
              </w:rPr>
              <w:tab/>
            </w:r>
            <w:r w:rsidR="002E37BB" w:rsidRPr="005F3EF9">
              <w:rPr>
                <w:rStyle w:val="Hypertextovodkaz"/>
                <w:rFonts w:eastAsia="Times New Roman"/>
                <w:noProof/>
                <w:lang w:eastAsia="cs-CZ"/>
              </w:rPr>
              <w:t>Předmět a cena pronájmu</w:t>
            </w:r>
            <w:r w:rsidR="002E37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37BB">
              <w:rPr>
                <w:noProof/>
                <w:webHidden/>
              </w:rPr>
              <w:instrText xml:space="preserve"> PAGEREF _Toc405907606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37B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37BB" w:rsidRDefault="00F3629E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05907607" w:history="1">
            <w:r w:rsidR="002E37BB" w:rsidRPr="005F3EF9">
              <w:rPr>
                <w:rStyle w:val="Hypertextovodkaz"/>
                <w:rFonts w:eastAsia="Times New Roman"/>
                <w:noProof/>
                <w:lang w:eastAsia="cs-CZ"/>
              </w:rPr>
              <w:t>3.</w:t>
            </w:r>
            <w:r w:rsidR="002E37BB">
              <w:rPr>
                <w:rFonts w:eastAsiaTheme="minorEastAsia"/>
                <w:noProof/>
                <w:lang w:eastAsia="cs-CZ"/>
              </w:rPr>
              <w:tab/>
            </w:r>
            <w:r w:rsidR="002E37BB" w:rsidRPr="005F3EF9">
              <w:rPr>
                <w:rStyle w:val="Hypertextovodkaz"/>
                <w:rFonts w:eastAsia="Times New Roman"/>
                <w:noProof/>
                <w:lang w:eastAsia="cs-CZ"/>
              </w:rPr>
              <w:t>Způsob platby a storno poplatky</w:t>
            </w:r>
            <w:r w:rsidR="002E37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37BB">
              <w:rPr>
                <w:noProof/>
                <w:webHidden/>
              </w:rPr>
              <w:instrText xml:space="preserve"> PAGEREF _Toc405907607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37B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37BB" w:rsidRDefault="00F3629E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05907608" w:history="1">
            <w:r w:rsidR="002E37BB" w:rsidRPr="005F3EF9">
              <w:rPr>
                <w:rStyle w:val="Hypertextovodkaz"/>
                <w:rFonts w:eastAsia="Times New Roman"/>
                <w:noProof/>
                <w:lang w:eastAsia="cs-CZ"/>
              </w:rPr>
              <w:t>4.</w:t>
            </w:r>
            <w:r w:rsidR="002E37BB">
              <w:rPr>
                <w:rFonts w:eastAsiaTheme="minorEastAsia"/>
                <w:noProof/>
                <w:lang w:eastAsia="cs-CZ"/>
              </w:rPr>
              <w:tab/>
            </w:r>
            <w:r w:rsidR="002E37BB" w:rsidRPr="005F3EF9">
              <w:rPr>
                <w:rStyle w:val="Hypertextovodkaz"/>
                <w:rFonts w:eastAsia="Times New Roman"/>
                <w:noProof/>
                <w:lang w:eastAsia="cs-CZ"/>
              </w:rPr>
              <w:t>Ubytovací řád</w:t>
            </w:r>
            <w:r w:rsidR="002E37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37BB">
              <w:rPr>
                <w:noProof/>
                <w:webHidden/>
              </w:rPr>
              <w:instrText xml:space="preserve"> PAGEREF _Toc405907608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37B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37BB" w:rsidRDefault="00F3629E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05907609" w:history="1">
            <w:r w:rsidR="002E37BB" w:rsidRPr="005F3EF9">
              <w:rPr>
                <w:rStyle w:val="Hypertextovodkaz"/>
                <w:rFonts w:eastAsia="Times New Roman"/>
                <w:noProof/>
                <w:lang w:eastAsia="cs-CZ"/>
              </w:rPr>
              <w:t>5.</w:t>
            </w:r>
            <w:r w:rsidR="002E37BB">
              <w:rPr>
                <w:rFonts w:eastAsiaTheme="minorEastAsia"/>
                <w:noProof/>
                <w:lang w:eastAsia="cs-CZ"/>
              </w:rPr>
              <w:tab/>
            </w:r>
            <w:r w:rsidR="002E37BB" w:rsidRPr="005F3EF9">
              <w:rPr>
                <w:rStyle w:val="Hypertextovodkaz"/>
                <w:rFonts w:eastAsia="Times New Roman"/>
                <w:noProof/>
                <w:lang w:eastAsia="cs-CZ"/>
              </w:rPr>
              <w:t>Pojištění pobytů</w:t>
            </w:r>
            <w:r w:rsidR="002E37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37BB">
              <w:rPr>
                <w:noProof/>
                <w:webHidden/>
              </w:rPr>
              <w:instrText xml:space="preserve"> PAGEREF _Toc405907609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37B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37BB" w:rsidRDefault="00F3629E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05907610" w:history="1">
            <w:r w:rsidR="002E37BB" w:rsidRPr="005F3EF9">
              <w:rPr>
                <w:rStyle w:val="Hypertextovodkaz"/>
                <w:rFonts w:eastAsia="Times New Roman"/>
                <w:noProof/>
                <w:lang w:eastAsia="cs-CZ"/>
              </w:rPr>
              <w:t>6.</w:t>
            </w:r>
            <w:r w:rsidR="002E37BB">
              <w:rPr>
                <w:rFonts w:eastAsiaTheme="minorEastAsia"/>
                <w:noProof/>
                <w:lang w:eastAsia="cs-CZ"/>
              </w:rPr>
              <w:tab/>
            </w:r>
            <w:r w:rsidR="002E37BB" w:rsidRPr="005F3EF9">
              <w:rPr>
                <w:rStyle w:val="Hypertextovodkaz"/>
                <w:rFonts w:eastAsia="Times New Roman"/>
                <w:noProof/>
                <w:lang w:eastAsia="cs-CZ"/>
              </w:rPr>
              <w:t>Reklamace</w:t>
            </w:r>
            <w:r w:rsidR="002E37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37BB">
              <w:rPr>
                <w:noProof/>
                <w:webHidden/>
              </w:rPr>
              <w:instrText xml:space="preserve"> PAGEREF _Toc405907610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37B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37BB" w:rsidRDefault="00F3629E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05907611" w:history="1">
            <w:r w:rsidR="002E37BB" w:rsidRPr="005F3EF9">
              <w:rPr>
                <w:rStyle w:val="Hypertextovodkaz"/>
                <w:rFonts w:eastAsia="Times New Roman"/>
                <w:noProof/>
                <w:lang w:eastAsia="cs-CZ"/>
              </w:rPr>
              <w:t>7.</w:t>
            </w:r>
            <w:r w:rsidR="002E37BB">
              <w:rPr>
                <w:rFonts w:eastAsiaTheme="minorEastAsia"/>
                <w:noProof/>
                <w:lang w:eastAsia="cs-CZ"/>
              </w:rPr>
              <w:tab/>
            </w:r>
            <w:r w:rsidR="002E37BB" w:rsidRPr="005F3EF9">
              <w:rPr>
                <w:rStyle w:val="Hypertextovodkaz"/>
                <w:rFonts w:eastAsia="Times New Roman"/>
                <w:noProof/>
                <w:lang w:eastAsia="cs-CZ"/>
              </w:rPr>
              <w:t>Seznam vybavení a orientační ceny pro náhrady Klientem</w:t>
            </w:r>
            <w:r w:rsidR="002E37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37BB">
              <w:rPr>
                <w:noProof/>
                <w:webHidden/>
              </w:rPr>
              <w:instrText xml:space="preserve"> PAGEREF _Toc405907611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37B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4353" w:rsidRDefault="00F3629E">
          <w:r>
            <w:rPr>
              <w:b/>
              <w:bCs/>
            </w:rPr>
            <w:lastRenderedPageBreak/>
            <w:fldChar w:fldCharType="end"/>
          </w:r>
        </w:p>
      </w:sdtContent>
    </w:sdt>
    <w:p w:rsidR="00C0628D" w:rsidRDefault="00C0628D" w:rsidP="00F67B46">
      <w:pPr>
        <w:pStyle w:val="Nadpis2"/>
        <w:numPr>
          <w:ilvl w:val="0"/>
          <w:numId w:val="2"/>
        </w:numPr>
        <w:jc w:val="both"/>
        <w:rPr>
          <w:rFonts w:eastAsia="Times New Roman"/>
          <w:lang w:eastAsia="cs-CZ"/>
        </w:rPr>
      </w:pPr>
      <w:bookmarkStart w:id="0" w:name="_GoBack"/>
      <w:bookmarkStart w:id="1" w:name="top"/>
      <w:bookmarkStart w:id="2" w:name="_Toc405907605"/>
      <w:bookmarkEnd w:id="0"/>
      <w:bookmarkEnd w:id="1"/>
      <w:r w:rsidRPr="00C0628D">
        <w:rPr>
          <w:rFonts w:eastAsia="Times New Roman"/>
          <w:lang w:eastAsia="cs-CZ"/>
        </w:rPr>
        <w:t>Přijetí podmínek pronájmu</w:t>
      </w:r>
      <w:bookmarkEnd w:id="2"/>
      <w:r w:rsidRPr="00C0628D">
        <w:rPr>
          <w:rFonts w:eastAsia="Times New Roman"/>
          <w:lang w:eastAsia="cs-CZ"/>
        </w:rPr>
        <w:t xml:space="preserve"> </w:t>
      </w:r>
    </w:p>
    <w:p w:rsidR="00237E82" w:rsidRPr="00237E82" w:rsidRDefault="00237E82" w:rsidP="00237E82">
      <w:pPr>
        <w:rPr>
          <w:lang w:eastAsia="cs-CZ"/>
        </w:rPr>
      </w:pPr>
    </w:p>
    <w:p w:rsidR="00C0628D" w:rsidRDefault="00C0628D" w:rsidP="00F67B46">
      <w:pPr>
        <w:jc w:val="both"/>
        <w:rPr>
          <w:lang w:eastAsia="cs-CZ"/>
        </w:rPr>
      </w:pPr>
      <w:r w:rsidRPr="00C0628D">
        <w:rPr>
          <w:lang w:eastAsia="cs-CZ"/>
        </w:rPr>
        <w:t>Tyto obecné podmínky pronájmu</w:t>
      </w:r>
      <w:r w:rsidR="002A7652">
        <w:rPr>
          <w:lang w:eastAsia="cs-CZ"/>
        </w:rPr>
        <w:t xml:space="preserve"> u</w:t>
      </w:r>
      <w:r w:rsidRPr="00C0628D">
        <w:rPr>
          <w:lang w:eastAsia="cs-CZ"/>
        </w:rPr>
        <w:t xml:space="preserve">pravují práva a povinnosti nájemce (dále jen “klient”) a </w:t>
      </w:r>
      <w:r w:rsidR="004540A0">
        <w:rPr>
          <w:lang w:eastAsia="cs-CZ"/>
        </w:rPr>
        <w:t>společnosti RETAIL SPACE, s.r.o.</w:t>
      </w:r>
      <w:r w:rsidRPr="00C0628D">
        <w:rPr>
          <w:lang w:eastAsia="cs-CZ"/>
        </w:rPr>
        <w:t xml:space="preserve"> (dále “</w:t>
      </w:r>
      <w:r w:rsidR="00FA6F00">
        <w:rPr>
          <w:lang w:eastAsia="cs-CZ"/>
        </w:rPr>
        <w:t>pronajímatel</w:t>
      </w:r>
      <w:r w:rsidRPr="00C0628D">
        <w:rPr>
          <w:lang w:eastAsia="cs-CZ"/>
        </w:rPr>
        <w:t>”). Klient přijímá všechny podmínky</w:t>
      </w:r>
      <w:r w:rsidR="004540A0">
        <w:rPr>
          <w:lang w:eastAsia="cs-CZ"/>
        </w:rPr>
        <w:t xml:space="preserve"> provozu a </w:t>
      </w:r>
      <w:r w:rsidR="004540A0" w:rsidRPr="00C0628D">
        <w:rPr>
          <w:lang w:eastAsia="cs-CZ"/>
        </w:rPr>
        <w:t>pronájmu</w:t>
      </w:r>
      <w:r w:rsidRPr="00C0628D">
        <w:rPr>
          <w:lang w:eastAsia="cs-CZ"/>
        </w:rPr>
        <w:t xml:space="preserve"> na své jméno. </w:t>
      </w:r>
      <w:r w:rsidR="002D39AE" w:rsidRPr="002A7652">
        <w:rPr>
          <w:b/>
          <w:u w:val="single"/>
        </w:rPr>
        <w:t>Zaplacením zálohy</w:t>
      </w:r>
      <w:r w:rsidRPr="002A7652">
        <w:rPr>
          <w:b/>
          <w:u w:val="single"/>
        </w:rPr>
        <w:t xml:space="preserve"> klient dává souhlas se všemi předpisy a </w:t>
      </w:r>
      <w:r w:rsidR="002A7652" w:rsidRPr="002A7652">
        <w:rPr>
          <w:b/>
          <w:u w:val="single"/>
        </w:rPr>
        <w:t xml:space="preserve">těmito </w:t>
      </w:r>
      <w:r w:rsidRPr="002A7652">
        <w:rPr>
          <w:b/>
          <w:u w:val="single"/>
        </w:rPr>
        <w:t>podmínkami</w:t>
      </w:r>
      <w:r w:rsidR="002A7652" w:rsidRPr="002A7652">
        <w:rPr>
          <w:b/>
          <w:u w:val="single"/>
        </w:rPr>
        <w:t xml:space="preserve"> a uznává, že zaplacení zálohy má stejný význam jako jeho osobní podpis</w:t>
      </w:r>
      <w:r w:rsidRPr="002A7652">
        <w:rPr>
          <w:b/>
          <w:u w:val="single"/>
        </w:rPr>
        <w:t>.</w:t>
      </w:r>
      <w:r w:rsidRPr="00C0628D">
        <w:rPr>
          <w:lang w:eastAsia="cs-CZ"/>
        </w:rPr>
        <w:t xml:space="preserve"> </w:t>
      </w:r>
    </w:p>
    <w:p w:rsidR="00865E92" w:rsidRDefault="00865E9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4540A0" w:rsidRDefault="00A730A3" w:rsidP="00F67B46">
      <w:pPr>
        <w:pStyle w:val="Nadpis2"/>
        <w:numPr>
          <w:ilvl w:val="0"/>
          <w:numId w:val="2"/>
        </w:numPr>
        <w:jc w:val="both"/>
        <w:rPr>
          <w:rFonts w:eastAsia="Times New Roman"/>
          <w:lang w:eastAsia="cs-CZ"/>
        </w:rPr>
      </w:pPr>
      <w:bookmarkStart w:id="3" w:name="1"/>
      <w:bookmarkStart w:id="4" w:name="_Toc405907606"/>
      <w:bookmarkEnd w:id="3"/>
      <w:r>
        <w:rPr>
          <w:rFonts w:eastAsia="Times New Roman"/>
          <w:lang w:eastAsia="cs-CZ"/>
        </w:rPr>
        <w:t>Předmět a c</w:t>
      </w:r>
      <w:r w:rsidR="00C0628D" w:rsidRPr="00C0628D">
        <w:rPr>
          <w:rFonts w:eastAsia="Times New Roman"/>
          <w:lang w:eastAsia="cs-CZ"/>
        </w:rPr>
        <w:t>ena pronájmu</w:t>
      </w:r>
      <w:bookmarkEnd w:id="4"/>
      <w:r w:rsidR="00C0628D" w:rsidRPr="00C0628D">
        <w:rPr>
          <w:rFonts w:eastAsia="Times New Roman"/>
          <w:lang w:eastAsia="cs-CZ"/>
        </w:rPr>
        <w:t xml:space="preserve"> </w:t>
      </w:r>
    </w:p>
    <w:p w:rsidR="00237E82" w:rsidRPr="00237E82" w:rsidRDefault="00237E82" w:rsidP="00237E82">
      <w:pPr>
        <w:rPr>
          <w:lang w:eastAsia="cs-CZ"/>
        </w:rPr>
      </w:pPr>
    </w:p>
    <w:p w:rsidR="00A730A3" w:rsidRPr="006B37DC" w:rsidRDefault="00A730A3" w:rsidP="00F67B46">
      <w:pPr>
        <w:pStyle w:val="Odstavecseseznamem"/>
        <w:numPr>
          <w:ilvl w:val="0"/>
          <w:numId w:val="23"/>
        </w:numPr>
        <w:jc w:val="both"/>
        <w:rPr>
          <w:b/>
        </w:rPr>
      </w:pPr>
      <w:r w:rsidRPr="006B37DC">
        <w:rPr>
          <w:b/>
        </w:rPr>
        <w:t>Provoz penzionu:</w:t>
      </w:r>
    </w:p>
    <w:p w:rsidR="00A730A3" w:rsidRDefault="00A730A3" w:rsidP="00F67B46">
      <w:pPr>
        <w:pStyle w:val="Odstavecseseznamem"/>
        <w:numPr>
          <w:ilvl w:val="0"/>
          <w:numId w:val="15"/>
        </w:numPr>
        <w:jc w:val="both"/>
        <w:rPr>
          <w:lang w:eastAsia="cs-CZ"/>
        </w:rPr>
      </w:pPr>
      <w:r w:rsidRPr="00867D85">
        <w:rPr>
          <w:lang w:eastAsia="cs-CZ"/>
        </w:rPr>
        <w:t>ČERVENEC a SRPEN</w:t>
      </w:r>
      <w:r w:rsidR="00832452">
        <w:rPr>
          <w:lang w:eastAsia="cs-CZ"/>
        </w:rPr>
        <w:t xml:space="preserve"> (letní sezóna)</w:t>
      </w:r>
    </w:p>
    <w:p w:rsidR="00A730A3" w:rsidRDefault="00A730A3" w:rsidP="00F67B46">
      <w:pPr>
        <w:pStyle w:val="Odstavecseseznamem"/>
        <w:numPr>
          <w:ilvl w:val="1"/>
          <w:numId w:val="15"/>
        </w:numPr>
        <w:jc w:val="both"/>
        <w:rPr>
          <w:lang w:eastAsia="cs-CZ"/>
        </w:rPr>
      </w:pPr>
      <w:r>
        <w:rPr>
          <w:lang w:eastAsia="cs-CZ"/>
        </w:rPr>
        <w:t>T</w:t>
      </w:r>
      <w:r w:rsidRPr="00867D85">
        <w:rPr>
          <w:lang w:eastAsia="cs-CZ"/>
        </w:rPr>
        <w:t>ýdenní turnusy</w:t>
      </w:r>
      <w:r>
        <w:rPr>
          <w:lang w:eastAsia="cs-CZ"/>
        </w:rPr>
        <w:t xml:space="preserve"> od soboty do soboty.</w:t>
      </w:r>
    </w:p>
    <w:p w:rsidR="00A730A3" w:rsidRDefault="00A730A3" w:rsidP="00F67B46">
      <w:pPr>
        <w:pStyle w:val="Odstavecseseznamem"/>
        <w:numPr>
          <w:ilvl w:val="1"/>
          <w:numId w:val="15"/>
        </w:numPr>
        <w:jc w:val="both"/>
        <w:rPr>
          <w:lang w:eastAsia="cs-CZ"/>
        </w:rPr>
      </w:pPr>
      <w:r>
        <w:rPr>
          <w:lang w:eastAsia="cs-CZ"/>
        </w:rPr>
        <w:t>P</w:t>
      </w:r>
      <w:r w:rsidRPr="00867D85">
        <w:rPr>
          <w:lang w:eastAsia="cs-CZ"/>
        </w:rPr>
        <w:t>o dohodě možnost ubytování i</w:t>
      </w:r>
      <w:r>
        <w:rPr>
          <w:lang w:eastAsia="cs-CZ"/>
        </w:rPr>
        <w:t xml:space="preserve"> pouze na víkend</w:t>
      </w:r>
      <w:r w:rsidRPr="00867D85">
        <w:rPr>
          <w:lang w:eastAsia="cs-CZ"/>
        </w:rPr>
        <w:t>.</w:t>
      </w:r>
    </w:p>
    <w:p w:rsidR="00A730A3" w:rsidRDefault="00A730A3" w:rsidP="00F67B46">
      <w:pPr>
        <w:pStyle w:val="Odstavecseseznamem"/>
        <w:numPr>
          <w:ilvl w:val="0"/>
          <w:numId w:val="15"/>
        </w:numPr>
        <w:jc w:val="both"/>
        <w:rPr>
          <w:lang w:eastAsia="cs-CZ"/>
        </w:rPr>
      </w:pPr>
      <w:r w:rsidRPr="00867D85">
        <w:rPr>
          <w:lang w:eastAsia="cs-CZ"/>
        </w:rPr>
        <w:t xml:space="preserve">ZÁŘÍ - ČERVEN: </w:t>
      </w:r>
    </w:p>
    <w:p w:rsidR="00A730A3" w:rsidRDefault="00A730A3" w:rsidP="00F67B46">
      <w:pPr>
        <w:pStyle w:val="Odstavecseseznamem"/>
        <w:numPr>
          <w:ilvl w:val="1"/>
          <w:numId w:val="15"/>
        </w:numPr>
        <w:jc w:val="both"/>
        <w:rPr>
          <w:lang w:eastAsia="cs-CZ"/>
        </w:rPr>
      </w:pPr>
      <w:r w:rsidRPr="00867D85">
        <w:rPr>
          <w:lang w:eastAsia="cs-CZ"/>
        </w:rPr>
        <w:t xml:space="preserve">Minimální délka ubytování: 2 </w:t>
      </w:r>
      <w:r>
        <w:rPr>
          <w:lang w:eastAsia="cs-CZ"/>
        </w:rPr>
        <w:t xml:space="preserve">ubytovací dny a současně </w:t>
      </w:r>
      <w:r w:rsidRPr="00867D85">
        <w:rPr>
          <w:lang w:eastAsia="cs-CZ"/>
        </w:rPr>
        <w:t>obsazení alespoň 2 apartmánů.</w:t>
      </w:r>
    </w:p>
    <w:p w:rsidR="00832452" w:rsidRDefault="00832452" w:rsidP="00F67B46">
      <w:pPr>
        <w:pStyle w:val="Odstavecseseznamem"/>
        <w:numPr>
          <w:ilvl w:val="0"/>
          <w:numId w:val="15"/>
        </w:numPr>
        <w:jc w:val="both"/>
        <w:rPr>
          <w:lang w:eastAsia="cs-CZ"/>
        </w:rPr>
      </w:pPr>
      <w:r>
        <w:rPr>
          <w:lang w:eastAsia="cs-CZ"/>
        </w:rPr>
        <w:t>Silvestrovský pobyt</w:t>
      </w:r>
    </w:p>
    <w:p w:rsidR="00C24353" w:rsidRDefault="00832452" w:rsidP="00C24353">
      <w:pPr>
        <w:pStyle w:val="Odstavecseseznamem"/>
        <w:numPr>
          <w:ilvl w:val="1"/>
          <w:numId w:val="15"/>
        </w:numPr>
        <w:jc w:val="both"/>
        <w:rPr>
          <w:lang w:eastAsia="cs-CZ"/>
        </w:rPr>
      </w:pPr>
      <w:r>
        <w:rPr>
          <w:lang w:eastAsia="cs-CZ"/>
        </w:rPr>
        <w:t>Minimálně 3 ubytovací dny</w:t>
      </w:r>
    </w:p>
    <w:p w:rsidR="00237E82" w:rsidRPr="00867D85" w:rsidRDefault="00237E82" w:rsidP="00237E82">
      <w:pPr>
        <w:pStyle w:val="Odstavecseseznamem"/>
        <w:ind w:left="1440"/>
        <w:jc w:val="both"/>
        <w:rPr>
          <w:lang w:eastAsia="cs-CZ"/>
        </w:rPr>
      </w:pPr>
    </w:p>
    <w:p w:rsidR="002A7652" w:rsidRDefault="00C0628D" w:rsidP="00F67B46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 w:rsidRPr="006B37DC">
        <w:rPr>
          <w:b/>
          <w:lang w:eastAsia="cs-CZ"/>
        </w:rPr>
        <w:t>Cena pronájmu zahrnuje</w:t>
      </w:r>
      <w:r w:rsidRPr="00C0628D">
        <w:rPr>
          <w:lang w:eastAsia="cs-CZ"/>
        </w:rPr>
        <w:t xml:space="preserve"> pronájem </w:t>
      </w:r>
      <w:r w:rsidR="00FA6F00">
        <w:rPr>
          <w:lang w:eastAsia="cs-CZ"/>
        </w:rPr>
        <w:t>apartmánu</w:t>
      </w:r>
      <w:r w:rsidRPr="00C0628D">
        <w:rPr>
          <w:lang w:eastAsia="cs-CZ"/>
        </w:rPr>
        <w:t xml:space="preserve"> se standardním vybavením</w:t>
      </w:r>
      <w:r w:rsidR="002D39AE">
        <w:rPr>
          <w:lang w:eastAsia="cs-CZ"/>
        </w:rPr>
        <w:t xml:space="preserve"> včetně lůžkovin</w:t>
      </w:r>
      <w:r w:rsidR="00867D85">
        <w:rPr>
          <w:lang w:eastAsia="cs-CZ"/>
        </w:rPr>
        <w:t xml:space="preserve"> a společných prostor penzionu</w:t>
      </w:r>
      <w:r w:rsidR="00F41EE3">
        <w:rPr>
          <w:lang w:eastAsia="cs-CZ"/>
        </w:rPr>
        <w:t>:</w:t>
      </w:r>
    </w:p>
    <w:p w:rsidR="00B15F45" w:rsidRDefault="00F41EE3" w:rsidP="00F67B46">
      <w:pPr>
        <w:pStyle w:val="Odstavecseseznamem"/>
        <w:numPr>
          <w:ilvl w:val="0"/>
          <w:numId w:val="11"/>
        </w:numPr>
        <w:jc w:val="both"/>
        <w:rPr>
          <w:lang w:eastAsia="cs-CZ"/>
        </w:rPr>
      </w:pPr>
      <w:r w:rsidRPr="00B15F45">
        <w:rPr>
          <w:lang w:eastAsia="cs-CZ"/>
        </w:rPr>
        <w:t xml:space="preserve">Velká plně vybavená kuchyň s jídelnou (indukční deska, trouba, </w:t>
      </w:r>
      <w:proofErr w:type="spellStart"/>
      <w:r w:rsidRPr="00B15F45">
        <w:rPr>
          <w:lang w:eastAsia="cs-CZ"/>
        </w:rPr>
        <w:t>mikrovl</w:t>
      </w:r>
      <w:proofErr w:type="spellEnd"/>
      <w:r w:rsidRPr="00B15F45">
        <w:rPr>
          <w:lang w:eastAsia="cs-CZ"/>
        </w:rPr>
        <w:t xml:space="preserve">. trouba, myčka, rychlovarná konvice, nádobí, příbory atd.). </w:t>
      </w:r>
    </w:p>
    <w:p w:rsidR="00B15F45" w:rsidRDefault="00F41EE3" w:rsidP="00F67B46">
      <w:pPr>
        <w:pStyle w:val="Odstavecseseznamem"/>
        <w:numPr>
          <w:ilvl w:val="0"/>
          <w:numId w:val="11"/>
        </w:numPr>
        <w:jc w:val="both"/>
        <w:rPr>
          <w:lang w:eastAsia="cs-CZ"/>
        </w:rPr>
      </w:pPr>
      <w:r w:rsidRPr="00B15F45">
        <w:rPr>
          <w:lang w:eastAsia="cs-CZ"/>
        </w:rPr>
        <w:t>Spol</w:t>
      </w:r>
      <w:r w:rsidR="002A7652" w:rsidRPr="00B15F45">
        <w:rPr>
          <w:lang w:eastAsia="cs-CZ"/>
        </w:rPr>
        <w:t>ečenská místnost s krbem a pecí, na které je poležení</w:t>
      </w:r>
      <w:r w:rsidRPr="00B15F45">
        <w:rPr>
          <w:lang w:eastAsia="cs-CZ"/>
        </w:rPr>
        <w:t xml:space="preserve"> pro dvě osoby</w:t>
      </w:r>
      <w:r w:rsidR="002A7652" w:rsidRPr="00B15F45">
        <w:rPr>
          <w:lang w:eastAsia="cs-CZ"/>
        </w:rPr>
        <w:t>.</w:t>
      </w:r>
    </w:p>
    <w:p w:rsidR="00B15F45" w:rsidRDefault="002A7652" w:rsidP="00F67B46">
      <w:pPr>
        <w:pStyle w:val="Odstavecseseznamem"/>
        <w:numPr>
          <w:ilvl w:val="0"/>
          <w:numId w:val="11"/>
        </w:numPr>
        <w:jc w:val="both"/>
        <w:rPr>
          <w:lang w:eastAsia="cs-CZ"/>
        </w:rPr>
      </w:pPr>
      <w:r w:rsidRPr="00B15F45">
        <w:rPr>
          <w:lang w:eastAsia="cs-CZ"/>
        </w:rPr>
        <w:t>H</w:t>
      </w:r>
      <w:r w:rsidR="00F41EE3" w:rsidRPr="00B15F45">
        <w:rPr>
          <w:lang w:eastAsia="cs-CZ"/>
        </w:rPr>
        <w:t xml:space="preserve">erna s kulečníkovým stolem, fotbálkem a dětským koutkem. </w:t>
      </w:r>
    </w:p>
    <w:p w:rsidR="00B15F45" w:rsidRDefault="00F41EE3" w:rsidP="00F67B46">
      <w:pPr>
        <w:pStyle w:val="Odstavecseseznamem"/>
        <w:numPr>
          <w:ilvl w:val="0"/>
          <w:numId w:val="11"/>
        </w:numPr>
        <w:jc w:val="both"/>
        <w:rPr>
          <w:lang w:eastAsia="cs-CZ"/>
        </w:rPr>
      </w:pPr>
      <w:r w:rsidRPr="00B15F45">
        <w:rPr>
          <w:lang w:eastAsia="cs-CZ"/>
        </w:rPr>
        <w:t>Venkovní terasa se zahradním nábytkem.</w:t>
      </w:r>
    </w:p>
    <w:p w:rsidR="00B15F45" w:rsidRDefault="00F41EE3" w:rsidP="00F67B46">
      <w:pPr>
        <w:pStyle w:val="Odstavecseseznamem"/>
        <w:numPr>
          <w:ilvl w:val="0"/>
          <w:numId w:val="11"/>
        </w:numPr>
        <w:jc w:val="both"/>
        <w:rPr>
          <w:lang w:eastAsia="cs-CZ"/>
        </w:rPr>
      </w:pPr>
      <w:r w:rsidRPr="00B15F45">
        <w:rPr>
          <w:lang w:eastAsia="cs-CZ"/>
        </w:rPr>
        <w:t xml:space="preserve">Dětský park s překážkami, houpačkami a klouzačkou. </w:t>
      </w:r>
    </w:p>
    <w:p w:rsidR="00B15F45" w:rsidRDefault="002A7652" w:rsidP="00F67B46">
      <w:pPr>
        <w:pStyle w:val="Odstavecseseznamem"/>
        <w:numPr>
          <w:ilvl w:val="0"/>
          <w:numId w:val="11"/>
        </w:numPr>
        <w:jc w:val="both"/>
        <w:rPr>
          <w:lang w:eastAsia="cs-CZ"/>
        </w:rPr>
      </w:pPr>
      <w:r w:rsidRPr="00B15F45">
        <w:rPr>
          <w:lang w:eastAsia="cs-CZ"/>
        </w:rPr>
        <w:t>Gril</w:t>
      </w:r>
      <w:r w:rsidR="00B15F45" w:rsidRPr="00B15F45">
        <w:rPr>
          <w:lang w:eastAsia="cs-CZ"/>
        </w:rPr>
        <w:t xml:space="preserve"> (dřevěné uhlí si musí klient opatřit ve své režii)</w:t>
      </w:r>
    </w:p>
    <w:p w:rsidR="002D39AE" w:rsidRDefault="002D39AE" w:rsidP="00F67B46">
      <w:pPr>
        <w:pStyle w:val="Odstavecseseznamem"/>
        <w:numPr>
          <w:ilvl w:val="0"/>
          <w:numId w:val="11"/>
        </w:numPr>
        <w:jc w:val="both"/>
        <w:rPr>
          <w:lang w:eastAsia="cs-CZ"/>
        </w:rPr>
      </w:pPr>
      <w:r w:rsidRPr="00B15F45">
        <w:rPr>
          <w:lang w:eastAsia="cs-CZ"/>
        </w:rPr>
        <w:t xml:space="preserve">Dále je k dispozici jedna dřevěná dětská postýlka + </w:t>
      </w:r>
      <w:r w:rsidR="00F67B46">
        <w:rPr>
          <w:lang w:eastAsia="cs-CZ"/>
        </w:rPr>
        <w:t xml:space="preserve">jedna skládací cestovní postýlka + </w:t>
      </w:r>
      <w:r w:rsidRPr="00B15F45">
        <w:rPr>
          <w:lang w:eastAsia="cs-CZ"/>
        </w:rPr>
        <w:t>jeden přebalovací pult (v případě zájmu doporučujeme rezervovat).</w:t>
      </w:r>
    </w:p>
    <w:p w:rsidR="00237E82" w:rsidRDefault="00237E82" w:rsidP="00237E82">
      <w:pPr>
        <w:pStyle w:val="Odstavecseseznamem"/>
        <w:jc w:val="both"/>
        <w:rPr>
          <w:lang w:eastAsia="cs-CZ"/>
        </w:rPr>
      </w:pPr>
    </w:p>
    <w:p w:rsidR="002D39AE" w:rsidRPr="006B37DC" w:rsidRDefault="00C0628D" w:rsidP="00F67B46">
      <w:pPr>
        <w:pStyle w:val="Odstavecseseznamem"/>
        <w:numPr>
          <w:ilvl w:val="0"/>
          <w:numId w:val="23"/>
        </w:numPr>
        <w:jc w:val="both"/>
        <w:rPr>
          <w:b/>
          <w:lang w:eastAsia="cs-CZ"/>
        </w:rPr>
      </w:pPr>
      <w:r w:rsidRPr="006B37DC">
        <w:rPr>
          <w:b/>
        </w:rPr>
        <w:t>Cena pronájmu nezahrnuje</w:t>
      </w:r>
      <w:r w:rsidR="002D39AE" w:rsidRPr="006B37DC">
        <w:rPr>
          <w:b/>
          <w:lang w:eastAsia="cs-CZ"/>
        </w:rPr>
        <w:t>:</w:t>
      </w:r>
    </w:p>
    <w:p w:rsidR="00B15F45" w:rsidRDefault="002D39AE" w:rsidP="00F67B46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B15F45">
        <w:rPr>
          <w:lang w:eastAsia="cs-CZ"/>
        </w:rPr>
        <w:t>Ručníky</w:t>
      </w:r>
    </w:p>
    <w:p w:rsidR="00B15F45" w:rsidRDefault="005A7A20" w:rsidP="00F67B46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>
        <w:rPr>
          <w:lang w:eastAsia="cs-CZ"/>
        </w:rPr>
        <w:t>Polopenze (minimální počet objednaných jídel musí být nejméně</w:t>
      </w:r>
      <w:r w:rsidR="00B15F45" w:rsidRPr="00B15F45">
        <w:rPr>
          <w:lang w:eastAsia="cs-CZ"/>
        </w:rPr>
        <w:t xml:space="preserve"> 12 porcí</w:t>
      </w:r>
      <w:r>
        <w:rPr>
          <w:lang w:eastAsia="cs-CZ"/>
        </w:rPr>
        <w:t>)</w:t>
      </w:r>
    </w:p>
    <w:p w:rsidR="00B15F45" w:rsidRDefault="00B15F45" w:rsidP="00F67B46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B15F45">
        <w:rPr>
          <w:lang w:eastAsia="cs-CZ"/>
        </w:rPr>
        <w:t>Výčepní zařízení s chlazením na dva sudy (pivo / limo). Sudy zajistíme dle výběru klienta nebo si je přiveze sám.</w:t>
      </w:r>
    </w:p>
    <w:p w:rsidR="00B15F45" w:rsidRDefault="002D39AE" w:rsidP="00F67B46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B15F45">
        <w:rPr>
          <w:lang w:eastAsia="cs-CZ"/>
        </w:rPr>
        <w:t>N</w:t>
      </w:r>
      <w:r w:rsidR="00C0628D" w:rsidRPr="00B15F45">
        <w:rPr>
          <w:lang w:eastAsia="cs-CZ"/>
        </w:rPr>
        <w:t>áklady za další dodatečné služby</w:t>
      </w:r>
      <w:r w:rsidRPr="00B15F45">
        <w:rPr>
          <w:lang w:eastAsia="cs-CZ"/>
        </w:rPr>
        <w:t>:</w:t>
      </w:r>
    </w:p>
    <w:p w:rsidR="00B15F45" w:rsidRDefault="00B15F45" w:rsidP="00F67B46">
      <w:pPr>
        <w:pStyle w:val="Odstavecseseznamem"/>
        <w:numPr>
          <w:ilvl w:val="1"/>
          <w:numId w:val="13"/>
        </w:numPr>
        <w:jc w:val="both"/>
        <w:rPr>
          <w:lang w:eastAsia="cs-CZ"/>
        </w:rPr>
      </w:pPr>
      <w:r w:rsidRPr="00B15F45">
        <w:rPr>
          <w:lang w:eastAsia="cs-CZ"/>
        </w:rPr>
        <w:t>M</w:t>
      </w:r>
      <w:r w:rsidR="002D39AE" w:rsidRPr="00B15F45">
        <w:rPr>
          <w:lang w:eastAsia="cs-CZ"/>
        </w:rPr>
        <w:t>asáže, manikúra, pedikúra</w:t>
      </w:r>
    </w:p>
    <w:p w:rsidR="00B15F45" w:rsidRDefault="00B15F45" w:rsidP="00F67B46">
      <w:pPr>
        <w:pStyle w:val="Odstavecseseznamem"/>
        <w:numPr>
          <w:ilvl w:val="1"/>
          <w:numId w:val="13"/>
        </w:numPr>
        <w:jc w:val="both"/>
        <w:rPr>
          <w:lang w:eastAsia="cs-CZ"/>
        </w:rPr>
      </w:pPr>
      <w:r>
        <w:rPr>
          <w:lang w:eastAsia="cs-CZ"/>
        </w:rPr>
        <w:t>H</w:t>
      </w:r>
      <w:r w:rsidR="002D39AE" w:rsidRPr="00B15F45">
        <w:rPr>
          <w:lang w:eastAsia="cs-CZ"/>
        </w:rPr>
        <w:t xml:space="preserve">lídání dětí </w:t>
      </w:r>
    </w:p>
    <w:p w:rsidR="00B15F45" w:rsidRDefault="00B15F45" w:rsidP="00F67B46">
      <w:pPr>
        <w:pStyle w:val="Odstavecseseznamem"/>
        <w:numPr>
          <w:ilvl w:val="1"/>
          <w:numId w:val="13"/>
        </w:numPr>
        <w:jc w:val="both"/>
        <w:rPr>
          <w:lang w:eastAsia="cs-CZ"/>
        </w:rPr>
      </w:pPr>
      <w:r w:rsidRPr="00B15F45">
        <w:rPr>
          <w:lang w:eastAsia="cs-CZ"/>
        </w:rPr>
        <w:t>M</w:t>
      </w:r>
      <w:r w:rsidR="002D39AE" w:rsidRPr="00B15F45">
        <w:rPr>
          <w:lang w:eastAsia="cs-CZ"/>
        </w:rPr>
        <w:t xml:space="preserve">ožnost zajištění rybolovu na rybnících v okolí lokality </w:t>
      </w:r>
    </w:p>
    <w:p w:rsidR="00B15F45" w:rsidRDefault="00B15F45" w:rsidP="00F67B46">
      <w:pPr>
        <w:pStyle w:val="Odstavecseseznamem"/>
        <w:numPr>
          <w:ilvl w:val="1"/>
          <w:numId w:val="13"/>
        </w:numPr>
        <w:jc w:val="both"/>
        <w:rPr>
          <w:lang w:eastAsia="cs-CZ"/>
        </w:rPr>
      </w:pPr>
      <w:r w:rsidRPr="00B15F45">
        <w:rPr>
          <w:lang w:eastAsia="cs-CZ"/>
        </w:rPr>
        <w:t>O</w:t>
      </w:r>
      <w:r w:rsidR="002D39AE" w:rsidRPr="00B15F45">
        <w:rPr>
          <w:lang w:eastAsia="cs-CZ"/>
        </w:rPr>
        <w:t>rganizace zábavy pro děti</w:t>
      </w:r>
    </w:p>
    <w:p w:rsidR="00FA6F00" w:rsidRDefault="00B15F45" w:rsidP="00F67B46">
      <w:pPr>
        <w:pStyle w:val="Odstavecseseznamem"/>
        <w:numPr>
          <w:ilvl w:val="1"/>
          <w:numId w:val="13"/>
        </w:numPr>
        <w:jc w:val="both"/>
        <w:rPr>
          <w:lang w:eastAsia="cs-CZ"/>
        </w:rPr>
      </w:pPr>
      <w:r w:rsidRPr="00B15F45">
        <w:rPr>
          <w:lang w:eastAsia="cs-CZ"/>
        </w:rPr>
        <w:t>O</w:t>
      </w:r>
      <w:r w:rsidR="002D39AE" w:rsidRPr="00B15F45">
        <w:rPr>
          <w:lang w:eastAsia="cs-CZ"/>
        </w:rPr>
        <w:t>rganizace oslav (narozeniny pro děti i dospělé, výročí apod.)</w:t>
      </w:r>
    </w:p>
    <w:p w:rsidR="00237E82" w:rsidRDefault="00237E82" w:rsidP="00237E82">
      <w:pPr>
        <w:pStyle w:val="Odstavecseseznamem"/>
        <w:ind w:left="1440"/>
        <w:jc w:val="both"/>
        <w:rPr>
          <w:lang w:eastAsia="cs-CZ"/>
        </w:rPr>
      </w:pPr>
    </w:p>
    <w:p w:rsidR="00237E82" w:rsidRDefault="00237E82" w:rsidP="00237E82">
      <w:pPr>
        <w:pStyle w:val="Odstavecseseznamem"/>
        <w:ind w:left="1440"/>
        <w:jc w:val="both"/>
        <w:rPr>
          <w:lang w:eastAsia="cs-CZ"/>
        </w:rPr>
      </w:pPr>
    </w:p>
    <w:p w:rsidR="00237E82" w:rsidRDefault="00237E82" w:rsidP="00237E82">
      <w:pPr>
        <w:pStyle w:val="Odstavecseseznamem"/>
        <w:ind w:left="1440"/>
        <w:jc w:val="both"/>
        <w:rPr>
          <w:lang w:eastAsia="cs-CZ"/>
        </w:rPr>
      </w:pPr>
    </w:p>
    <w:p w:rsidR="00237E82" w:rsidRDefault="00237E82" w:rsidP="00237E82">
      <w:pPr>
        <w:pStyle w:val="Odstavecseseznamem"/>
        <w:ind w:left="1440"/>
        <w:jc w:val="both"/>
        <w:rPr>
          <w:lang w:eastAsia="cs-CZ"/>
        </w:rPr>
      </w:pPr>
    </w:p>
    <w:p w:rsidR="00865E92" w:rsidRDefault="00867D85" w:rsidP="00F67B46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 w:rsidRPr="006B37DC">
        <w:rPr>
          <w:b/>
          <w:i/>
          <w:lang w:eastAsia="cs-CZ"/>
        </w:rPr>
        <w:t>Jeden ubytovací den</w:t>
      </w:r>
      <w:r>
        <w:rPr>
          <w:lang w:eastAsia="cs-CZ"/>
        </w:rPr>
        <w:t xml:space="preserve"> =</w:t>
      </w:r>
      <w:r w:rsidRPr="00867D85">
        <w:rPr>
          <w:lang w:eastAsia="cs-CZ"/>
        </w:rPr>
        <w:t xml:space="preserve"> nástup v 13:00 hod </w:t>
      </w:r>
      <w:r>
        <w:rPr>
          <w:lang w:eastAsia="cs-CZ"/>
        </w:rPr>
        <w:t>a</w:t>
      </w:r>
      <w:r w:rsidRPr="00867D85">
        <w:rPr>
          <w:lang w:eastAsia="cs-CZ"/>
        </w:rPr>
        <w:t xml:space="preserve"> odjezd následující den</w:t>
      </w:r>
      <w:r>
        <w:rPr>
          <w:lang w:eastAsia="cs-CZ"/>
        </w:rPr>
        <w:t xml:space="preserve"> do</w:t>
      </w:r>
      <w:r w:rsidRPr="00867D85">
        <w:rPr>
          <w:lang w:eastAsia="cs-CZ"/>
        </w:rPr>
        <w:t xml:space="preserve"> 10:00 hod.</w:t>
      </w:r>
      <w:r w:rsidR="00865E92">
        <w:rPr>
          <w:lang w:eastAsia="cs-CZ"/>
        </w:rPr>
        <w:t xml:space="preserve"> </w:t>
      </w:r>
    </w:p>
    <w:p w:rsidR="00867D85" w:rsidRDefault="00865E92" w:rsidP="00F67B46">
      <w:pPr>
        <w:jc w:val="both"/>
        <w:rPr>
          <w:lang w:eastAsia="cs-CZ"/>
        </w:rPr>
      </w:pPr>
      <w:r>
        <w:rPr>
          <w:lang w:eastAsia="cs-CZ"/>
        </w:rPr>
        <w:t xml:space="preserve">Po dohodě je možno časy vyjednat jinak. V takovém případě má pronajímatel právo účtovat navýšení ceny o poměrnou část prodloužení pobytu (např. příjezd v 10:00 hod, odjezd v 15:00 = prodloužení pobytu o 8 hod). </w:t>
      </w: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B8222A" w:rsidRDefault="00637D9A" w:rsidP="00F67B46">
      <w:pPr>
        <w:jc w:val="both"/>
        <w:rPr>
          <w:lang w:eastAsia="cs-CZ"/>
        </w:rPr>
      </w:pPr>
      <w:r>
        <w:rPr>
          <w:lang w:eastAsia="cs-CZ"/>
        </w:rPr>
        <w:t>Cena za c</w:t>
      </w:r>
      <w:r w:rsidRPr="00867D85">
        <w:rPr>
          <w:lang w:eastAsia="cs-CZ"/>
        </w:rPr>
        <w:t>elý objekt</w:t>
      </w:r>
      <w:r w:rsidR="00865E92">
        <w:rPr>
          <w:lang w:eastAsia="cs-CZ"/>
        </w:rPr>
        <w:t xml:space="preserve">, který disponuje počtem </w:t>
      </w:r>
      <w:r w:rsidR="00B15F45">
        <w:rPr>
          <w:lang w:eastAsia="cs-CZ"/>
        </w:rPr>
        <w:t>2</w:t>
      </w:r>
      <w:r w:rsidR="00006CC0">
        <w:rPr>
          <w:lang w:eastAsia="cs-CZ"/>
        </w:rPr>
        <w:t>0</w:t>
      </w:r>
      <w:r w:rsidR="00B15F45">
        <w:rPr>
          <w:lang w:eastAsia="cs-CZ"/>
        </w:rPr>
        <w:t xml:space="preserve"> </w:t>
      </w:r>
      <w:r w:rsidR="00006CC0">
        <w:rPr>
          <w:lang w:eastAsia="cs-CZ"/>
        </w:rPr>
        <w:t>lůžek + 4 přistýlky</w:t>
      </w:r>
      <w:r w:rsidR="00053C00">
        <w:rPr>
          <w:lang w:eastAsia="cs-CZ"/>
        </w:rPr>
        <w:t>. K</w:t>
      </w:r>
      <w:r w:rsidR="00865E92">
        <w:rPr>
          <w:lang w:eastAsia="cs-CZ"/>
        </w:rPr>
        <w:t>lient je povinen tento počet nepřekročit</w:t>
      </w:r>
      <w:r>
        <w:rPr>
          <w:lang w:eastAsia="cs-CZ"/>
        </w:rPr>
        <w:t>:</w:t>
      </w:r>
      <w:r w:rsidRPr="00867D85">
        <w:rPr>
          <w:lang w:eastAsia="cs-CZ"/>
        </w:rPr>
        <w:t xml:space="preserve"> </w:t>
      </w:r>
    </w:p>
    <w:p w:rsidR="00B8222A" w:rsidRDefault="00A730A3" w:rsidP="00F67B46">
      <w:pPr>
        <w:ind w:left="2832" w:firstLine="708"/>
        <w:jc w:val="both"/>
        <w:rPr>
          <w:lang w:eastAsia="cs-CZ"/>
        </w:rPr>
      </w:pPr>
      <w:r>
        <w:rPr>
          <w:b/>
          <w:lang w:eastAsia="cs-CZ"/>
        </w:rPr>
        <w:t xml:space="preserve">   </w:t>
      </w:r>
      <w:r w:rsidR="00637D9A" w:rsidRPr="00B8222A">
        <w:rPr>
          <w:b/>
          <w:lang w:eastAsia="cs-CZ"/>
        </w:rPr>
        <w:t>6.000,-Kč/ubytovací den</w:t>
      </w:r>
      <w:r w:rsidR="00637D9A" w:rsidRPr="00B8222A">
        <w:rPr>
          <w:lang w:eastAsia="cs-CZ"/>
        </w:rPr>
        <w:t xml:space="preserve"> nebo </w:t>
      </w:r>
    </w:p>
    <w:p w:rsidR="00637D9A" w:rsidRDefault="00637D9A" w:rsidP="00F67B46">
      <w:pPr>
        <w:ind w:left="2832" w:firstLine="708"/>
        <w:jc w:val="both"/>
        <w:rPr>
          <w:b/>
          <w:lang w:eastAsia="cs-CZ"/>
        </w:rPr>
      </w:pPr>
      <w:r w:rsidRPr="00B8222A">
        <w:rPr>
          <w:b/>
          <w:lang w:eastAsia="cs-CZ"/>
        </w:rPr>
        <w:t>40.000,- Kč/ubytovací týden</w:t>
      </w:r>
    </w:p>
    <w:p w:rsidR="00B15F45" w:rsidRDefault="00B15F45" w:rsidP="00F67B46">
      <w:pPr>
        <w:jc w:val="both"/>
        <w:rPr>
          <w:lang w:eastAsia="cs-CZ"/>
        </w:rPr>
      </w:pPr>
    </w:p>
    <w:p w:rsidR="00637D9A" w:rsidRPr="00867D85" w:rsidRDefault="00637D9A" w:rsidP="00F67B46">
      <w:pPr>
        <w:jc w:val="both"/>
        <w:rPr>
          <w:lang w:eastAsia="cs-CZ"/>
        </w:rPr>
      </w:pPr>
      <w:r w:rsidRPr="00867D85">
        <w:rPr>
          <w:lang w:eastAsia="cs-CZ"/>
        </w:rPr>
        <w:t>V případě, že</w:t>
      </w:r>
      <w:r>
        <w:rPr>
          <w:lang w:eastAsia="cs-CZ"/>
        </w:rPr>
        <w:t xml:space="preserve"> nebude </w:t>
      </w:r>
      <w:r w:rsidRPr="00867D85">
        <w:rPr>
          <w:lang w:eastAsia="cs-CZ"/>
        </w:rPr>
        <w:t>obsazen celý objekt</w:t>
      </w:r>
      <w:r>
        <w:rPr>
          <w:lang w:eastAsia="cs-CZ"/>
        </w:rPr>
        <w:t>,</w:t>
      </w:r>
      <w:r w:rsidRPr="00867D85">
        <w:rPr>
          <w:lang w:eastAsia="cs-CZ"/>
        </w:rPr>
        <w:t xml:space="preserve"> je možn</w:t>
      </w:r>
      <w:r w:rsidR="00865E92">
        <w:rPr>
          <w:lang w:eastAsia="cs-CZ"/>
        </w:rPr>
        <w:t>o</w:t>
      </w:r>
      <w:r w:rsidRPr="00867D85">
        <w:rPr>
          <w:lang w:eastAsia="cs-CZ"/>
        </w:rPr>
        <w:t xml:space="preserve"> </w:t>
      </w:r>
      <w:r>
        <w:rPr>
          <w:lang w:eastAsia="cs-CZ"/>
        </w:rPr>
        <w:t xml:space="preserve">si pronajmout jednotlivé </w:t>
      </w:r>
      <w:r w:rsidRPr="00867D85">
        <w:rPr>
          <w:lang w:eastAsia="cs-CZ"/>
        </w:rPr>
        <w:t>apartmán</w:t>
      </w:r>
      <w:r>
        <w:rPr>
          <w:lang w:eastAsia="cs-CZ"/>
        </w:rPr>
        <w:t>y. V tomto případě Klient souhlasí s tím, že společné prostory včetně jejich vybavení (zejména pak kuchyň, lednička, herna, dětský park, parkoviště) mohou využívat i další spolunájemci.</w:t>
      </w:r>
    </w:p>
    <w:p w:rsidR="00B15F45" w:rsidRDefault="00B15F45" w:rsidP="00F67B46">
      <w:pPr>
        <w:jc w:val="both"/>
        <w:rPr>
          <w:lang w:eastAsia="cs-CZ"/>
        </w:rPr>
      </w:pPr>
    </w:p>
    <w:p w:rsidR="00B8222A" w:rsidRDefault="00637D9A" w:rsidP="00F67B46">
      <w:pPr>
        <w:jc w:val="both"/>
        <w:rPr>
          <w:lang w:eastAsia="cs-CZ"/>
        </w:rPr>
      </w:pPr>
      <w:r w:rsidRPr="00867D85">
        <w:rPr>
          <w:lang w:eastAsia="cs-CZ"/>
        </w:rPr>
        <w:t>Cena za apartmán pro 6 osob</w:t>
      </w:r>
      <w:r w:rsidR="00B8222A">
        <w:rPr>
          <w:lang w:eastAsia="cs-CZ"/>
        </w:rPr>
        <w:t>:</w:t>
      </w:r>
      <w:r w:rsidRPr="00867D85">
        <w:rPr>
          <w:lang w:eastAsia="cs-CZ"/>
        </w:rPr>
        <w:t xml:space="preserve"> </w:t>
      </w:r>
      <w:r w:rsidR="00B8222A">
        <w:rPr>
          <w:lang w:eastAsia="cs-CZ"/>
        </w:rPr>
        <w:tab/>
      </w:r>
      <w:r w:rsidR="00865E92">
        <w:rPr>
          <w:lang w:eastAsia="cs-CZ"/>
        </w:rPr>
        <w:tab/>
      </w:r>
      <w:r w:rsidRPr="00DF42E5">
        <w:rPr>
          <w:b/>
          <w:lang w:eastAsia="cs-CZ"/>
        </w:rPr>
        <w:t>2.100,- Kč/ubytovací den</w:t>
      </w:r>
      <w:r w:rsidRPr="00867D85">
        <w:rPr>
          <w:lang w:eastAsia="cs-CZ"/>
        </w:rPr>
        <w:t>.</w:t>
      </w:r>
    </w:p>
    <w:p w:rsidR="00637D9A" w:rsidRDefault="00637D9A" w:rsidP="00F67B46">
      <w:pPr>
        <w:jc w:val="both"/>
        <w:rPr>
          <w:lang w:eastAsia="cs-CZ"/>
        </w:rPr>
      </w:pPr>
      <w:r w:rsidRPr="00867D85">
        <w:rPr>
          <w:lang w:eastAsia="cs-CZ"/>
        </w:rPr>
        <w:t>Cena za apartmán pro 4 osoby</w:t>
      </w:r>
      <w:r w:rsidR="00B8222A">
        <w:rPr>
          <w:lang w:eastAsia="cs-CZ"/>
        </w:rPr>
        <w:t xml:space="preserve">: </w:t>
      </w:r>
      <w:r w:rsidR="00865E92">
        <w:rPr>
          <w:lang w:eastAsia="cs-CZ"/>
        </w:rPr>
        <w:tab/>
      </w:r>
      <w:r w:rsidR="00B8222A">
        <w:rPr>
          <w:lang w:eastAsia="cs-CZ"/>
        </w:rPr>
        <w:tab/>
      </w:r>
      <w:r w:rsidRPr="00B8222A">
        <w:rPr>
          <w:b/>
          <w:lang w:eastAsia="cs-CZ"/>
        </w:rPr>
        <w:t xml:space="preserve">1.400,- </w:t>
      </w:r>
      <w:r w:rsidRPr="00DF42E5">
        <w:rPr>
          <w:b/>
          <w:lang w:eastAsia="cs-CZ"/>
        </w:rPr>
        <w:t>Kč/ubytovací den</w:t>
      </w:r>
      <w:r w:rsidRPr="00867D85">
        <w:rPr>
          <w:lang w:eastAsia="cs-CZ"/>
        </w:rPr>
        <w:t>.</w:t>
      </w:r>
    </w:p>
    <w:p w:rsidR="005F6009" w:rsidRPr="005F6009" w:rsidRDefault="005F6009" w:rsidP="00F67B46">
      <w:pPr>
        <w:jc w:val="both"/>
        <w:rPr>
          <w:b/>
          <w:lang w:eastAsia="cs-CZ"/>
        </w:rPr>
      </w:pPr>
      <w:r>
        <w:rPr>
          <w:lang w:eastAsia="cs-CZ"/>
        </w:rPr>
        <w:t>Cena za přistýlku: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</w:t>
      </w:r>
      <w:r w:rsidRPr="005F6009">
        <w:rPr>
          <w:b/>
          <w:lang w:eastAsia="cs-CZ"/>
        </w:rPr>
        <w:t>200,- Kč/ubytovací den.</w:t>
      </w:r>
    </w:p>
    <w:p w:rsidR="00865E92" w:rsidRPr="00867D85" w:rsidRDefault="00865E92" w:rsidP="00F67B46">
      <w:pPr>
        <w:jc w:val="both"/>
        <w:rPr>
          <w:lang w:eastAsia="cs-CZ"/>
        </w:rPr>
      </w:pPr>
      <w:r w:rsidRPr="00867D85">
        <w:rPr>
          <w:lang w:eastAsia="cs-CZ"/>
        </w:rPr>
        <w:t>Příplatek za psa</w:t>
      </w:r>
      <w:r>
        <w:rPr>
          <w:lang w:eastAsia="cs-CZ"/>
        </w:rPr>
        <w:t>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 </w:t>
      </w:r>
      <w:r w:rsidRPr="00865E92">
        <w:rPr>
          <w:b/>
          <w:lang w:eastAsia="cs-CZ"/>
        </w:rPr>
        <w:t>60</w:t>
      </w:r>
      <w:r w:rsidRPr="00DF42E5">
        <w:rPr>
          <w:b/>
          <w:lang w:eastAsia="cs-CZ"/>
        </w:rPr>
        <w:t>,- Kč/ubytovací den</w:t>
      </w:r>
      <w:r w:rsidRPr="00867D85">
        <w:rPr>
          <w:lang w:eastAsia="cs-CZ"/>
        </w:rPr>
        <w:t>.</w:t>
      </w:r>
    </w:p>
    <w:p w:rsidR="003B5313" w:rsidRDefault="003B5313" w:rsidP="00F67B46">
      <w:pPr>
        <w:jc w:val="both"/>
        <w:rPr>
          <w:b/>
          <w:lang w:eastAsia="cs-CZ"/>
        </w:rPr>
      </w:pPr>
      <w:r>
        <w:rPr>
          <w:lang w:eastAsia="cs-CZ"/>
        </w:rPr>
        <w:t>Výčepní zařízení: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</w:t>
      </w:r>
      <w:r>
        <w:rPr>
          <w:b/>
          <w:lang w:eastAsia="cs-CZ"/>
        </w:rPr>
        <w:t>200,- Kč/víkend</w:t>
      </w:r>
    </w:p>
    <w:p w:rsidR="003B5313" w:rsidRDefault="003B5313" w:rsidP="00F67B46">
      <w:pPr>
        <w:jc w:val="both"/>
        <w:rPr>
          <w:lang w:eastAsia="cs-CZ"/>
        </w:rPr>
      </w:pPr>
      <w:r>
        <w:rPr>
          <w:b/>
          <w:lang w:eastAsia="cs-CZ"/>
        </w:rPr>
        <w:tab/>
      </w:r>
      <w:r>
        <w:rPr>
          <w:b/>
          <w:lang w:eastAsia="cs-CZ"/>
        </w:rPr>
        <w:tab/>
      </w:r>
      <w:r>
        <w:rPr>
          <w:b/>
          <w:lang w:eastAsia="cs-CZ"/>
        </w:rPr>
        <w:tab/>
      </w:r>
      <w:r>
        <w:rPr>
          <w:b/>
          <w:lang w:eastAsia="cs-CZ"/>
        </w:rPr>
        <w:tab/>
      </w:r>
      <w:r>
        <w:rPr>
          <w:b/>
          <w:lang w:eastAsia="cs-CZ"/>
        </w:rPr>
        <w:tab/>
        <w:t xml:space="preserve">   400,- Kč/ubytovací týden</w:t>
      </w:r>
    </w:p>
    <w:p w:rsidR="003B5313" w:rsidRPr="003B5313" w:rsidRDefault="003B5313" w:rsidP="00F67B46">
      <w:pPr>
        <w:jc w:val="both"/>
        <w:rPr>
          <w:lang w:eastAsia="cs-CZ"/>
        </w:rPr>
      </w:pPr>
    </w:p>
    <w:p w:rsidR="00A730A3" w:rsidRDefault="00A730A3" w:rsidP="00F67B46">
      <w:pPr>
        <w:jc w:val="both"/>
        <w:rPr>
          <w:lang w:eastAsia="cs-CZ"/>
        </w:rPr>
      </w:pPr>
      <w:r>
        <w:rPr>
          <w:lang w:eastAsia="cs-CZ"/>
        </w:rPr>
        <w:t>Silvestr: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A730A3">
        <w:rPr>
          <w:b/>
          <w:lang w:eastAsia="cs-CZ"/>
        </w:rPr>
        <w:t>30.000,-Kč/3 ubytovací dny</w:t>
      </w:r>
      <w:r w:rsidRPr="00867D85">
        <w:rPr>
          <w:lang w:eastAsia="cs-CZ"/>
        </w:rPr>
        <w:t>.</w:t>
      </w: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237E82" w:rsidRDefault="00237E82" w:rsidP="00F67B46">
      <w:pPr>
        <w:jc w:val="both"/>
        <w:rPr>
          <w:lang w:eastAsia="cs-CZ"/>
        </w:rPr>
      </w:pPr>
    </w:p>
    <w:p w:rsidR="00867D85" w:rsidRDefault="003B5313" w:rsidP="00C24353">
      <w:pPr>
        <w:pStyle w:val="Nadpis2"/>
        <w:numPr>
          <w:ilvl w:val="0"/>
          <w:numId w:val="24"/>
        </w:numPr>
        <w:jc w:val="both"/>
        <w:rPr>
          <w:rFonts w:eastAsia="Times New Roman"/>
          <w:lang w:eastAsia="cs-CZ"/>
        </w:rPr>
      </w:pPr>
      <w:bookmarkStart w:id="5" w:name="_Toc405907607"/>
      <w:r>
        <w:rPr>
          <w:rFonts w:eastAsia="Times New Roman"/>
          <w:lang w:eastAsia="cs-CZ"/>
        </w:rPr>
        <w:t>Z</w:t>
      </w:r>
      <w:r w:rsidR="00A730A3" w:rsidRPr="00C0628D">
        <w:rPr>
          <w:rFonts w:eastAsia="Times New Roman"/>
          <w:lang w:eastAsia="cs-CZ"/>
        </w:rPr>
        <w:t>působ platby</w:t>
      </w:r>
      <w:r w:rsidR="00DF42E5">
        <w:rPr>
          <w:rFonts w:eastAsia="Times New Roman"/>
          <w:lang w:eastAsia="cs-CZ"/>
        </w:rPr>
        <w:t xml:space="preserve"> a storno poplatky</w:t>
      </w:r>
      <w:bookmarkEnd w:id="5"/>
    </w:p>
    <w:p w:rsidR="003C5066" w:rsidRDefault="00A03854" w:rsidP="00F67B46">
      <w:pPr>
        <w:jc w:val="both"/>
        <w:rPr>
          <w:lang w:eastAsia="cs-CZ"/>
        </w:rPr>
      </w:pPr>
      <w:r>
        <w:rPr>
          <w:lang w:eastAsia="cs-CZ"/>
        </w:rPr>
        <w:t xml:space="preserve">Číslo účtu pronajímatele: </w:t>
      </w:r>
    </w:p>
    <w:p w:rsidR="003C5066" w:rsidRDefault="00A03854" w:rsidP="00F67B46">
      <w:pPr>
        <w:pStyle w:val="Odstavecseseznamem"/>
        <w:numPr>
          <w:ilvl w:val="0"/>
          <w:numId w:val="19"/>
        </w:numPr>
        <w:jc w:val="both"/>
        <w:rPr>
          <w:lang w:eastAsia="cs-CZ"/>
        </w:rPr>
      </w:pPr>
      <w:r w:rsidRPr="00A03854">
        <w:rPr>
          <w:lang w:eastAsia="cs-CZ"/>
        </w:rPr>
        <w:t xml:space="preserve">35-3493060207/0100, vedený u Komerční banky na společnost </w:t>
      </w:r>
      <w:proofErr w:type="spellStart"/>
      <w:r w:rsidRPr="00A03854">
        <w:rPr>
          <w:lang w:eastAsia="cs-CZ"/>
        </w:rPr>
        <w:t>Retail</w:t>
      </w:r>
      <w:proofErr w:type="spellEnd"/>
      <w:r w:rsidRPr="00A03854">
        <w:rPr>
          <w:lang w:eastAsia="cs-CZ"/>
        </w:rPr>
        <w:t xml:space="preserve"> </w:t>
      </w:r>
      <w:proofErr w:type="spellStart"/>
      <w:r w:rsidRPr="00A03854">
        <w:rPr>
          <w:lang w:eastAsia="cs-CZ"/>
        </w:rPr>
        <w:t>Space</w:t>
      </w:r>
      <w:proofErr w:type="spellEnd"/>
      <w:r w:rsidRPr="00A03854">
        <w:rPr>
          <w:lang w:eastAsia="cs-CZ"/>
        </w:rPr>
        <w:t xml:space="preserve">, s.r.o.  </w:t>
      </w:r>
    </w:p>
    <w:p w:rsidR="00237E82" w:rsidRDefault="00A03854" w:rsidP="00F67B46">
      <w:pPr>
        <w:jc w:val="both"/>
        <w:rPr>
          <w:lang w:eastAsia="cs-CZ"/>
        </w:rPr>
      </w:pPr>
      <w:r w:rsidRPr="00A03854">
        <w:rPr>
          <w:lang w:eastAsia="cs-CZ"/>
        </w:rPr>
        <w:t xml:space="preserve"> </w:t>
      </w:r>
    </w:p>
    <w:p w:rsidR="00DF42E5" w:rsidRPr="006B37DC" w:rsidRDefault="00867D85" w:rsidP="00F67B46">
      <w:pPr>
        <w:pStyle w:val="Odstavecseseznamem"/>
        <w:numPr>
          <w:ilvl w:val="0"/>
          <w:numId w:val="22"/>
        </w:numPr>
        <w:jc w:val="both"/>
        <w:rPr>
          <w:b/>
          <w:lang w:eastAsia="cs-CZ"/>
        </w:rPr>
      </w:pPr>
      <w:r w:rsidRPr="006B37DC">
        <w:rPr>
          <w:b/>
          <w:lang w:eastAsia="cs-CZ"/>
        </w:rPr>
        <w:t>Zálohu na ubytování ve výši 30%</w:t>
      </w:r>
      <w:r w:rsidR="00DF42E5" w:rsidRPr="006B37DC">
        <w:rPr>
          <w:b/>
          <w:lang w:eastAsia="cs-CZ"/>
        </w:rPr>
        <w:t>:</w:t>
      </w:r>
    </w:p>
    <w:p w:rsidR="00B63266" w:rsidRDefault="00B63266" w:rsidP="00F67B46">
      <w:pPr>
        <w:pStyle w:val="Odstavecseseznamem"/>
        <w:numPr>
          <w:ilvl w:val="0"/>
          <w:numId w:val="16"/>
        </w:numPr>
        <w:jc w:val="both"/>
        <w:rPr>
          <w:lang w:eastAsia="cs-CZ"/>
        </w:rPr>
      </w:pPr>
      <w:r>
        <w:rPr>
          <w:lang w:eastAsia="cs-CZ"/>
        </w:rPr>
        <w:t xml:space="preserve">Připsáním zálohy </w:t>
      </w:r>
      <w:r w:rsidR="003C5066">
        <w:rPr>
          <w:lang w:eastAsia="cs-CZ"/>
        </w:rPr>
        <w:t xml:space="preserve">na účet pronajímatele </w:t>
      </w:r>
      <w:r>
        <w:rPr>
          <w:lang w:eastAsia="cs-CZ"/>
        </w:rPr>
        <w:t>klient závazně objednává ubytování a souhlasí s těmito podmínkami. Pronajímatel se zavazuje rezervovat ubytování.</w:t>
      </w:r>
    </w:p>
    <w:p w:rsidR="003C5066" w:rsidRDefault="003C5066" w:rsidP="00F67B46">
      <w:pPr>
        <w:pStyle w:val="Odstavecseseznamem"/>
        <w:numPr>
          <w:ilvl w:val="0"/>
          <w:numId w:val="16"/>
        </w:numPr>
        <w:jc w:val="both"/>
        <w:rPr>
          <w:lang w:eastAsia="cs-CZ"/>
        </w:rPr>
      </w:pPr>
      <w:r>
        <w:rPr>
          <w:lang w:eastAsia="cs-CZ"/>
        </w:rPr>
        <w:t xml:space="preserve">Záloha je následně započítána do ceny pobytu. </w:t>
      </w:r>
    </w:p>
    <w:p w:rsidR="003C5066" w:rsidRDefault="003C5066" w:rsidP="00F67B46">
      <w:pPr>
        <w:pStyle w:val="Odstavecseseznamem"/>
        <w:numPr>
          <w:ilvl w:val="0"/>
          <w:numId w:val="16"/>
        </w:numPr>
        <w:jc w:val="both"/>
        <w:rPr>
          <w:lang w:eastAsia="cs-CZ"/>
        </w:rPr>
      </w:pPr>
      <w:r>
        <w:rPr>
          <w:lang w:eastAsia="cs-CZ"/>
        </w:rPr>
        <w:t>Předběžné rezervace rušíme, pokud nedojde k připsáním zálohy na účet pronajímatele v termínu zaslaném pronajímatelem s potvrzenou objednávkou.</w:t>
      </w:r>
    </w:p>
    <w:p w:rsidR="00237E82" w:rsidRPr="00867D85" w:rsidRDefault="00237E82" w:rsidP="00237E82">
      <w:pPr>
        <w:pStyle w:val="Odstavecseseznamem"/>
        <w:ind w:left="765"/>
        <w:jc w:val="both"/>
        <w:rPr>
          <w:lang w:eastAsia="cs-CZ"/>
        </w:rPr>
      </w:pPr>
    </w:p>
    <w:p w:rsidR="00DF42E5" w:rsidRPr="006B37DC" w:rsidRDefault="00DF42E5" w:rsidP="00F67B46">
      <w:pPr>
        <w:pStyle w:val="Odstavecseseznamem"/>
        <w:numPr>
          <w:ilvl w:val="0"/>
          <w:numId w:val="22"/>
        </w:numPr>
        <w:jc w:val="both"/>
        <w:rPr>
          <w:b/>
          <w:lang w:eastAsia="cs-CZ"/>
        </w:rPr>
      </w:pPr>
      <w:r w:rsidRPr="006B37DC">
        <w:rPr>
          <w:b/>
          <w:lang w:eastAsia="cs-CZ"/>
        </w:rPr>
        <w:t>Doplatek ceny pronájmu:</w:t>
      </w:r>
    </w:p>
    <w:p w:rsidR="00A03854" w:rsidRDefault="00A03854" w:rsidP="00F67B46">
      <w:pPr>
        <w:pStyle w:val="Odstavecseseznamem"/>
        <w:numPr>
          <w:ilvl w:val="0"/>
          <w:numId w:val="16"/>
        </w:numPr>
        <w:jc w:val="both"/>
        <w:rPr>
          <w:lang w:eastAsia="cs-CZ"/>
        </w:rPr>
      </w:pPr>
      <w:r>
        <w:rPr>
          <w:lang w:eastAsia="cs-CZ"/>
        </w:rPr>
        <w:t>Převodem na úč</w:t>
      </w:r>
      <w:r w:rsidR="005F6009">
        <w:rPr>
          <w:lang w:eastAsia="cs-CZ"/>
        </w:rPr>
        <w:t>et pronajímatele nejpozději do 2</w:t>
      </w:r>
      <w:r>
        <w:rPr>
          <w:lang w:eastAsia="cs-CZ"/>
        </w:rPr>
        <w:t xml:space="preserve"> dnů před nástupem na ubytování</w:t>
      </w:r>
      <w:r w:rsidR="005F6009">
        <w:rPr>
          <w:lang w:eastAsia="cs-CZ"/>
        </w:rPr>
        <w:t>.</w:t>
      </w:r>
    </w:p>
    <w:p w:rsidR="00FA6F00" w:rsidRDefault="005F6009" w:rsidP="00F67B46">
      <w:pPr>
        <w:pStyle w:val="Odstavecseseznamem"/>
        <w:numPr>
          <w:ilvl w:val="0"/>
          <w:numId w:val="16"/>
        </w:numPr>
        <w:jc w:val="both"/>
        <w:rPr>
          <w:lang w:eastAsia="cs-CZ"/>
        </w:rPr>
      </w:pPr>
      <w:r>
        <w:rPr>
          <w:lang w:eastAsia="cs-CZ"/>
        </w:rPr>
        <w:t>Doplatek v hotovosti na místě není možný.</w:t>
      </w:r>
    </w:p>
    <w:p w:rsidR="00237E82" w:rsidRDefault="00237E82" w:rsidP="00237E82">
      <w:pPr>
        <w:pStyle w:val="Odstavecseseznamem"/>
        <w:ind w:left="765"/>
        <w:jc w:val="both"/>
        <w:rPr>
          <w:lang w:eastAsia="cs-CZ"/>
        </w:rPr>
      </w:pPr>
    </w:p>
    <w:p w:rsidR="00DF42E5" w:rsidRPr="006B37DC" w:rsidRDefault="00DF42E5" w:rsidP="00F67B46">
      <w:pPr>
        <w:pStyle w:val="Odstavecseseznamem"/>
        <w:numPr>
          <w:ilvl w:val="0"/>
          <w:numId w:val="22"/>
        </w:numPr>
        <w:jc w:val="both"/>
        <w:rPr>
          <w:b/>
          <w:lang w:eastAsia="cs-CZ"/>
        </w:rPr>
      </w:pPr>
      <w:r w:rsidRPr="006B37DC">
        <w:rPr>
          <w:b/>
          <w:lang w:eastAsia="cs-CZ"/>
        </w:rPr>
        <w:t>Vratná kauce:</w:t>
      </w:r>
    </w:p>
    <w:p w:rsidR="00DF42E5" w:rsidRDefault="00DF42E5" w:rsidP="00F67B46">
      <w:pPr>
        <w:pStyle w:val="Odstavecseseznamem"/>
        <w:numPr>
          <w:ilvl w:val="0"/>
          <w:numId w:val="16"/>
        </w:numPr>
        <w:jc w:val="both"/>
        <w:rPr>
          <w:lang w:eastAsia="cs-CZ"/>
        </w:rPr>
      </w:pPr>
      <w:r>
        <w:rPr>
          <w:lang w:eastAsia="cs-CZ"/>
        </w:rPr>
        <w:t>Při příjezdu se klient zavazuje složit vratnou kauci ve výši:</w:t>
      </w:r>
    </w:p>
    <w:p w:rsidR="00DF42E5" w:rsidRPr="00DF42E5" w:rsidRDefault="00DF42E5" w:rsidP="00F67B46">
      <w:pPr>
        <w:pStyle w:val="Odstavecseseznamem"/>
        <w:numPr>
          <w:ilvl w:val="1"/>
          <w:numId w:val="16"/>
        </w:numPr>
        <w:jc w:val="both"/>
        <w:rPr>
          <w:lang w:eastAsia="cs-CZ"/>
        </w:rPr>
      </w:pPr>
      <w:r>
        <w:rPr>
          <w:b/>
          <w:lang w:eastAsia="cs-CZ"/>
        </w:rPr>
        <w:t>8.000,- Kč</w:t>
      </w:r>
      <w:r>
        <w:rPr>
          <w:b/>
          <w:lang w:eastAsia="cs-CZ"/>
        </w:rPr>
        <w:tab/>
      </w:r>
      <w:r>
        <w:rPr>
          <w:b/>
          <w:lang w:eastAsia="cs-CZ"/>
        </w:rPr>
        <w:tab/>
      </w:r>
      <w:r>
        <w:rPr>
          <w:b/>
          <w:lang w:eastAsia="cs-CZ"/>
        </w:rPr>
        <w:tab/>
      </w:r>
      <w:r>
        <w:rPr>
          <w:lang w:eastAsia="cs-CZ"/>
        </w:rPr>
        <w:t>je-li předmětem pronájmu celý objekt</w:t>
      </w:r>
    </w:p>
    <w:p w:rsidR="00DF42E5" w:rsidRDefault="00DF42E5" w:rsidP="00F67B46">
      <w:pPr>
        <w:pStyle w:val="Odstavecseseznamem"/>
        <w:numPr>
          <w:ilvl w:val="1"/>
          <w:numId w:val="16"/>
        </w:numPr>
        <w:jc w:val="both"/>
        <w:rPr>
          <w:lang w:eastAsia="cs-CZ"/>
        </w:rPr>
      </w:pPr>
      <w:r>
        <w:rPr>
          <w:b/>
          <w:lang w:eastAsia="cs-CZ"/>
        </w:rPr>
        <w:t>2.000,- Kč/apartmán</w:t>
      </w:r>
      <w:r>
        <w:rPr>
          <w:b/>
          <w:lang w:eastAsia="cs-CZ"/>
        </w:rPr>
        <w:tab/>
      </w:r>
      <w:r w:rsidRPr="00DF42E5">
        <w:rPr>
          <w:lang w:eastAsia="cs-CZ"/>
        </w:rPr>
        <w:tab/>
        <w:t>není</w:t>
      </w:r>
      <w:r>
        <w:rPr>
          <w:lang w:eastAsia="cs-CZ"/>
        </w:rPr>
        <w:t>-li předmětem pronájmu celý objekt</w:t>
      </w:r>
    </w:p>
    <w:p w:rsidR="008721CC" w:rsidRDefault="008721CC" w:rsidP="00F67B46">
      <w:pPr>
        <w:pStyle w:val="Odstavecseseznamem"/>
        <w:numPr>
          <w:ilvl w:val="0"/>
          <w:numId w:val="16"/>
        </w:numPr>
        <w:jc w:val="both"/>
        <w:rPr>
          <w:lang w:eastAsia="cs-CZ"/>
        </w:rPr>
      </w:pPr>
      <w:r>
        <w:t>Kauce</w:t>
      </w:r>
      <w:r w:rsidRPr="008721CC">
        <w:t xml:space="preserve"> bude klientovi vrácena v plné výši pouze v případě, že ani </w:t>
      </w:r>
      <w:r>
        <w:t>objekt</w:t>
      </w:r>
      <w:r w:rsidRPr="008721CC">
        <w:t xml:space="preserve"> ani je</w:t>
      </w:r>
      <w:r>
        <w:t>ho</w:t>
      </w:r>
      <w:r w:rsidRPr="008721CC">
        <w:t xml:space="preserve"> vybavení nebylo poškozeno</w:t>
      </w:r>
      <w:r>
        <w:t>.</w:t>
      </w:r>
      <w:r w:rsidRPr="008721CC">
        <w:t xml:space="preserve"> Jestliže klient nahlásí poškození nebo pronajímatel během </w:t>
      </w:r>
      <w:r>
        <w:t>převzetí objektu</w:t>
      </w:r>
      <w:r w:rsidRPr="008721CC">
        <w:t xml:space="preserve"> zjistí, že </w:t>
      </w:r>
      <w:r>
        <w:t xml:space="preserve">objekt </w:t>
      </w:r>
      <w:r w:rsidRPr="008721CC">
        <w:t xml:space="preserve">nebo </w:t>
      </w:r>
      <w:r>
        <w:t xml:space="preserve">jeho </w:t>
      </w:r>
      <w:r w:rsidRPr="008721CC">
        <w:t xml:space="preserve">vybavení </w:t>
      </w:r>
      <w:r>
        <w:t xml:space="preserve">bylo </w:t>
      </w:r>
      <w:r w:rsidRPr="008721CC">
        <w:t>poškozeno nebo že část vybavení chybí, pronajímatel si ponechá část nebo celou zálohu ve výši nákladů na opravu nebo náhradu chyb</w:t>
      </w:r>
      <w:r>
        <w:t>ěj</w:t>
      </w:r>
      <w:r w:rsidRPr="008721CC">
        <w:t xml:space="preserve">ícího vybavení. </w:t>
      </w:r>
      <w:r>
        <w:rPr>
          <w:lang w:eastAsia="cs-CZ"/>
        </w:rPr>
        <w:t>Po uvedení do původního stavu doloží klientovi výši nákladů a společně provedou vyúčtování škody.</w:t>
      </w:r>
    </w:p>
    <w:p w:rsidR="008721CC" w:rsidRDefault="008721CC" w:rsidP="00F67B46">
      <w:pPr>
        <w:pStyle w:val="Odstavecseseznamem"/>
        <w:numPr>
          <w:ilvl w:val="0"/>
          <w:numId w:val="16"/>
        </w:numPr>
        <w:jc w:val="both"/>
        <w:rPr>
          <w:lang w:eastAsia="cs-CZ"/>
        </w:rPr>
      </w:pPr>
      <w:r w:rsidRPr="008721CC">
        <w:t>Jestliže nen</w:t>
      </w:r>
      <w:r>
        <w:t>í</w:t>
      </w:r>
      <w:r w:rsidRPr="008721CC">
        <w:t xml:space="preserve"> </w:t>
      </w:r>
      <w:r>
        <w:t>objekt</w:t>
      </w:r>
      <w:r w:rsidRPr="008721CC">
        <w:t xml:space="preserve"> vrácen čistý a uklizený, bude z </w:t>
      </w:r>
      <w:r>
        <w:t>kauce</w:t>
      </w:r>
      <w:r w:rsidRPr="008721CC">
        <w:t xml:space="preserve"> odečten poplatek za vyčištění</w:t>
      </w:r>
      <w:r>
        <w:t xml:space="preserve"> </w:t>
      </w:r>
      <w:r>
        <w:rPr>
          <w:lang w:eastAsia="cs-CZ"/>
        </w:rPr>
        <w:t xml:space="preserve">ve výši </w:t>
      </w:r>
      <w:proofErr w:type="gramStart"/>
      <w:r>
        <w:rPr>
          <w:lang w:eastAsia="cs-CZ"/>
        </w:rPr>
        <w:t>500,-  až</w:t>
      </w:r>
      <w:proofErr w:type="gramEnd"/>
      <w:r>
        <w:rPr>
          <w:lang w:eastAsia="cs-CZ"/>
        </w:rPr>
        <w:t xml:space="preserve"> 2.000,- Kč dle rozsahu</w:t>
      </w:r>
      <w:r w:rsidR="005F6009">
        <w:rPr>
          <w:lang w:eastAsia="cs-CZ"/>
        </w:rPr>
        <w:t xml:space="preserve"> znečistění</w:t>
      </w:r>
      <w:r>
        <w:t>.</w:t>
      </w:r>
    </w:p>
    <w:p w:rsidR="0054364E" w:rsidRPr="00B63266" w:rsidRDefault="0054364E" w:rsidP="00F67B46">
      <w:pPr>
        <w:pStyle w:val="Odstavecseseznamem"/>
        <w:numPr>
          <w:ilvl w:val="0"/>
          <w:numId w:val="16"/>
        </w:numPr>
        <w:jc w:val="both"/>
        <w:rPr>
          <w:lang w:eastAsia="cs-CZ"/>
        </w:rPr>
      </w:pPr>
      <w:r>
        <w:t xml:space="preserve">Z kauce bude stržen poplatek 1.000,-Kč, pokud pronajímatel zjistí neoprávněnou </w:t>
      </w:r>
      <w:r>
        <w:rPr>
          <w:lang w:eastAsia="cs-CZ"/>
        </w:rPr>
        <w:t xml:space="preserve">svévolnou manipulaci s jističi, které jsou v jistící skříni </w:t>
      </w:r>
      <w:r w:rsidR="00666143">
        <w:rPr>
          <w:lang w:eastAsia="cs-CZ"/>
        </w:rPr>
        <w:t xml:space="preserve">z bezpečnostních důvodů </w:t>
      </w:r>
      <w:r>
        <w:rPr>
          <w:lang w:eastAsia="cs-CZ"/>
        </w:rPr>
        <w:t>přelepeny páskou</w:t>
      </w:r>
      <w:r w:rsidR="00666143">
        <w:rPr>
          <w:lang w:eastAsia="cs-CZ"/>
        </w:rPr>
        <w:t>.</w:t>
      </w:r>
    </w:p>
    <w:p w:rsidR="00C24353" w:rsidRPr="00C24353" w:rsidRDefault="00C24353" w:rsidP="00C24353">
      <w:pPr>
        <w:jc w:val="both"/>
        <w:rPr>
          <w:b/>
          <w:lang w:eastAsia="cs-CZ"/>
        </w:rPr>
      </w:pPr>
    </w:p>
    <w:p w:rsidR="00DF42E5" w:rsidRPr="006B37DC" w:rsidRDefault="00B63266" w:rsidP="00F67B46">
      <w:pPr>
        <w:pStyle w:val="Odstavecseseznamem"/>
        <w:numPr>
          <w:ilvl w:val="0"/>
          <w:numId w:val="22"/>
        </w:numPr>
        <w:jc w:val="both"/>
        <w:rPr>
          <w:b/>
          <w:lang w:eastAsia="cs-CZ"/>
        </w:rPr>
      </w:pPr>
      <w:r w:rsidRPr="006B37DC">
        <w:rPr>
          <w:b/>
          <w:lang w:eastAsia="cs-CZ"/>
        </w:rPr>
        <w:t>Změny rozsahu a termínu nájmu, odstoupení od nájmu a s tím související storno poplatky:</w:t>
      </w:r>
    </w:p>
    <w:p w:rsidR="008721CC" w:rsidRDefault="008721CC" w:rsidP="00F67B46">
      <w:pPr>
        <w:pStyle w:val="Odstavecseseznamem"/>
        <w:numPr>
          <w:ilvl w:val="0"/>
          <w:numId w:val="16"/>
        </w:numPr>
        <w:jc w:val="both"/>
        <w:rPr>
          <w:lang w:eastAsia="cs-CZ"/>
        </w:rPr>
      </w:pPr>
      <w:r>
        <w:rPr>
          <w:lang w:eastAsia="cs-CZ"/>
        </w:rPr>
        <w:t xml:space="preserve">Zákazník má právo od objednávky odstoupit (el. </w:t>
      </w:r>
      <w:proofErr w:type="gramStart"/>
      <w:r>
        <w:rPr>
          <w:lang w:eastAsia="cs-CZ"/>
        </w:rPr>
        <w:t>poštou</w:t>
      </w:r>
      <w:proofErr w:type="gramEnd"/>
      <w:r>
        <w:rPr>
          <w:lang w:eastAsia="cs-CZ"/>
        </w:rPr>
        <w:t xml:space="preserve"> nebo písemně) nejpozději </w:t>
      </w:r>
    </w:p>
    <w:p w:rsidR="008721CC" w:rsidRDefault="008721CC" w:rsidP="00F67B46">
      <w:pPr>
        <w:pStyle w:val="Odstavecseseznamem"/>
        <w:ind w:left="765"/>
        <w:jc w:val="both"/>
        <w:rPr>
          <w:lang w:eastAsia="cs-CZ"/>
        </w:rPr>
      </w:pPr>
      <w:r w:rsidRPr="008721CC">
        <w:rPr>
          <w:b/>
          <w:i/>
          <w:lang w:eastAsia="cs-CZ"/>
        </w:rPr>
        <w:t>35 dnů před objednaným termínem nástupu</w:t>
      </w:r>
      <w:r>
        <w:rPr>
          <w:b/>
          <w:i/>
          <w:lang w:eastAsia="cs-CZ"/>
        </w:rPr>
        <w:t>.</w:t>
      </w:r>
      <w:r>
        <w:rPr>
          <w:lang w:eastAsia="cs-CZ"/>
        </w:rPr>
        <w:t xml:space="preserve"> </w:t>
      </w:r>
    </w:p>
    <w:p w:rsidR="008721CC" w:rsidRDefault="008721CC" w:rsidP="00F67B46">
      <w:pPr>
        <w:pStyle w:val="Odstavecseseznamem"/>
        <w:numPr>
          <w:ilvl w:val="1"/>
          <w:numId w:val="16"/>
        </w:numPr>
        <w:jc w:val="both"/>
        <w:rPr>
          <w:lang w:eastAsia="cs-CZ"/>
        </w:rPr>
      </w:pPr>
      <w:r>
        <w:rPr>
          <w:lang w:eastAsia="cs-CZ"/>
        </w:rPr>
        <w:t>V</w:t>
      </w:r>
      <w:r w:rsidR="00832452">
        <w:rPr>
          <w:lang w:eastAsia="cs-CZ"/>
        </w:rPr>
        <w:t xml:space="preserve"> letní </w:t>
      </w:r>
      <w:r>
        <w:rPr>
          <w:lang w:eastAsia="cs-CZ"/>
        </w:rPr>
        <w:t xml:space="preserve">sezóně a u Silvestrovského pobytu je lhůta na odstoupení od objednávky </w:t>
      </w:r>
      <w:r w:rsidRPr="008721CC">
        <w:rPr>
          <w:b/>
          <w:i/>
          <w:lang w:eastAsia="cs-CZ"/>
        </w:rPr>
        <w:t>60 dnů před termínem nástupu</w:t>
      </w:r>
      <w:r>
        <w:rPr>
          <w:lang w:eastAsia="cs-CZ"/>
        </w:rPr>
        <w:t xml:space="preserve">. V tomto případě pronajímatel vrací 50% ze složené kauce. Za okamžik odstoupení se považuje den doručení (el. </w:t>
      </w:r>
      <w:proofErr w:type="gramStart"/>
      <w:r>
        <w:rPr>
          <w:lang w:eastAsia="cs-CZ"/>
        </w:rPr>
        <w:t>pošty</w:t>
      </w:r>
      <w:proofErr w:type="gramEnd"/>
      <w:r>
        <w:rPr>
          <w:lang w:eastAsia="cs-CZ"/>
        </w:rPr>
        <w:t xml:space="preserve"> nebo písemného dokladu) o zrušení objednávky ubytovateli. </w:t>
      </w:r>
    </w:p>
    <w:p w:rsidR="008721CC" w:rsidRDefault="008721CC" w:rsidP="00F67B46">
      <w:pPr>
        <w:pStyle w:val="Odstavecseseznamem"/>
        <w:numPr>
          <w:ilvl w:val="0"/>
          <w:numId w:val="16"/>
        </w:numPr>
        <w:jc w:val="both"/>
        <w:rPr>
          <w:lang w:eastAsia="cs-CZ"/>
        </w:rPr>
      </w:pPr>
      <w:r>
        <w:rPr>
          <w:lang w:eastAsia="cs-CZ"/>
        </w:rPr>
        <w:t xml:space="preserve">Při odstoupení od potvrzené objednávky z jakýchkoli důvodů </w:t>
      </w:r>
      <w:r w:rsidR="00666143">
        <w:rPr>
          <w:lang w:eastAsia="cs-CZ"/>
        </w:rPr>
        <w:t xml:space="preserve">v kratší </w:t>
      </w:r>
      <w:r>
        <w:rPr>
          <w:lang w:eastAsia="cs-CZ"/>
        </w:rPr>
        <w:t xml:space="preserve">lhůtě je zákazník povinen </w:t>
      </w:r>
      <w:r w:rsidR="00A03854">
        <w:rPr>
          <w:lang w:eastAsia="cs-CZ"/>
        </w:rPr>
        <w:t>pronajíma</w:t>
      </w:r>
      <w:r>
        <w:rPr>
          <w:lang w:eastAsia="cs-CZ"/>
        </w:rPr>
        <w:t xml:space="preserve">teli zaplatit storno poplatky ve výši zaplacené zálohy. </w:t>
      </w:r>
    </w:p>
    <w:p w:rsidR="008721CC" w:rsidRDefault="008721CC" w:rsidP="00F67B46">
      <w:pPr>
        <w:pStyle w:val="Odstavecseseznamem"/>
        <w:numPr>
          <w:ilvl w:val="1"/>
          <w:numId w:val="16"/>
        </w:numPr>
        <w:jc w:val="both"/>
        <w:rPr>
          <w:lang w:eastAsia="cs-CZ"/>
        </w:rPr>
      </w:pPr>
      <w:r>
        <w:rPr>
          <w:lang w:eastAsia="cs-CZ"/>
        </w:rPr>
        <w:t xml:space="preserve">Na nemoc či zásah vyšší moci, který </w:t>
      </w:r>
      <w:r w:rsidR="00A03854">
        <w:rPr>
          <w:lang w:eastAsia="cs-CZ"/>
        </w:rPr>
        <w:t>klientovi</w:t>
      </w:r>
      <w:r>
        <w:rPr>
          <w:lang w:eastAsia="cs-CZ"/>
        </w:rPr>
        <w:t xml:space="preserve"> znemožní pobyt, </w:t>
      </w:r>
      <w:r w:rsidR="00A03854">
        <w:rPr>
          <w:lang w:eastAsia="cs-CZ"/>
        </w:rPr>
        <w:t>může pronajímatel klientovi po</w:t>
      </w:r>
      <w:r>
        <w:rPr>
          <w:lang w:eastAsia="cs-CZ"/>
        </w:rPr>
        <w:t xml:space="preserve"> dohodě sjednat odpovídající pojištění. </w:t>
      </w:r>
    </w:p>
    <w:p w:rsidR="008721CC" w:rsidRDefault="008721CC" w:rsidP="00F67B46">
      <w:pPr>
        <w:pStyle w:val="Odstavecseseznamem"/>
        <w:numPr>
          <w:ilvl w:val="0"/>
          <w:numId w:val="16"/>
        </w:numPr>
        <w:jc w:val="both"/>
        <w:rPr>
          <w:lang w:eastAsia="cs-CZ"/>
        </w:rPr>
      </w:pPr>
      <w:r>
        <w:rPr>
          <w:lang w:eastAsia="cs-CZ"/>
        </w:rPr>
        <w:t xml:space="preserve">Storno poplatky se neplatí, pokud za sebe </w:t>
      </w:r>
      <w:r w:rsidR="00A03854">
        <w:rPr>
          <w:lang w:eastAsia="cs-CZ"/>
        </w:rPr>
        <w:t xml:space="preserve">klient </w:t>
      </w:r>
      <w:r>
        <w:rPr>
          <w:lang w:eastAsia="cs-CZ"/>
        </w:rPr>
        <w:t xml:space="preserve">zajistí náhradu. </w:t>
      </w:r>
    </w:p>
    <w:p w:rsidR="00B63266" w:rsidRDefault="008721CC" w:rsidP="00F67B46">
      <w:pPr>
        <w:pStyle w:val="Odstavecseseznamem"/>
        <w:numPr>
          <w:ilvl w:val="0"/>
          <w:numId w:val="16"/>
        </w:numPr>
        <w:jc w:val="both"/>
        <w:rPr>
          <w:lang w:eastAsia="cs-CZ"/>
        </w:rPr>
      </w:pPr>
      <w:r>
        <w:rPr>
          <w:lang w:eastAsia="cs-CZ"/>
        </w:rPr>
        <w:t xml:space="preserve">Odjezd </w:t>
      </w:r>
      <w:r w:rsidR="00A03854">
        <w:rPr>
          <w:lang w:eastAsia="cs-CZ"/>
        </w:rPr>
        <w:t>klient</w:t>
      </w:r>
      <w:r>
        <w:rPr>
          <w:lang w:eastAsia="cs-CZ"/>
        </w:rPr>
        <w:t xml:space="preserve">a před </w:t>
      </w:r>
      <w:r w:rsidR="00832452">
        <w:rPr>
          <w:lang w:eastAsia="cs-CZ"/>
        </w:rPr>
        <w:t xml:space="preserve">sjednaným </w:t>
      </w:r>
      <w:r>
        <w:rPr>
          <w:lang w:eastAsia="cs-CZ"/>
        </w:rPr>
        <w:t xml:space="preserve">ukončením pobytu nezakládá nárok na vrácení </w:t>
      </w:r>
      <w:r w:rsidR="00666143">
        <w:rPr>
          <w:lang w:eastAsia="cs-CZ"/>
        </w:rPr>
        <w:t>n</w:t>
      </w:r>
      <w:r>
        <w:rPr>
          <w:lang w:eastAsia="cs-CZ"/>
        </w:rPr>
        <w:t xml:space="preserve">espotřebované platby za </w:t>
      </w:r>
      <w:r w:rsidR="00A03854">
        <w:rPr>
          <w:lang w:eastAsia="cs-CZ"/>
        </w:rPr>
        <w:t>pronájem a služby</w:t>
      </w:r>
      <w:r>
        <w:rPr>
          <w:lang w:eastAsia="cs-CZ"/>
        </w:rPr>
        <w:t xml:space="preserve">.  </w:t>
      </w:r>
    </w:p>
    <w:p w:rsidR="00237E82" w:rsidRPr="00B63266" w:rsidRDefault="00237E82" w:rsidP="00237E82">
      <w:pPr>
        <w:jc w:val="both"/>
        <w:rPr>
          <w:lang w:eastAsia="cs-CZ"/>
        </w:rPr>
      </w:pPr>
    </w:p>
    <w:p w:rsidR="00E973C7" w:rsidRDefault="00E973C7" w:rsidP="00C24353">
      <w:pPr>
        <w:pStyle w:val="Nadpis2"/>
        <w:numPr>
          <w:ilvl w:val="0"/>
          <w:numId w:val="25"/>
        </w:numPr>
        <w:jc w:val="both"/>
        <w:rPr>
          <w:rFonts w:eastAsia="Times New Roman"/>
          <w:lang w:eastAsia="cs-CZ"/>
        </w:rPr>
      </w:pPr>
      <w:bookmarkStart w:id="6" w:name="2"/>
      <w:bookmarkStart w:id="7" w:name="_Toc405907608"/>
      <w:bookmarkEnd w:id="6"/>
      <w:r>
        <w:rPr>
          <w:rFonts w:eastAsia="Times New Roman"/>
          <w:lang w:eastAsia="cs-CZ"/>
        </w:rPr>
        <w:lastRenderedPageBreak/>
        <w:t>Ubytovací řád</w:t>
      </w:r>
      <w:bookmarkEnd w:id="7"/>
    </w:p>
    <w:p w:rsidR="006B37DC" w:rsidRDefault="006B37DC" w:rsidP="00F67B46">
      <w:pPr>
        <w:pStyle w:val="Odstavecseseznamem"/>
        <w:numPr>
          <w:ilvl w:val="0"/>
          <w:numId w:val="17"/>
        </w:numPr>
        <w:jc w:val="both"/>
        <w:rPr>
          <w:lang w:eastAsia="cs-CZ"/>
        </w:rPr>
      </w:pPr>
      <w:r>
        <w:rPr>
          <w:lang w:eastAsia="cs-CZ"/>
        </w:rPr>
        <w:t>Kontakt</w:t>
      </w:r>
      <w:r w:rsidR="00832452">
        <w:rPr>
          <w:lang w:eastAsia="cs-CZ"/>
        </w:rPr>
        <w:t xml:space="preserve"> na pronajímatele:</w:t>
      </w:r>
    </w:p>
    <w:p w:rsidR="00832452" w:rsidRDefault="006B37DC" w:rsidP="00F67B46">
      <w:pPr>
        <w:pStyle w:val="Odstavecseseznamem"/>
        <w:numPr>
          <w:ilvl w:val="1"/>
          <w:numId w:val="17"/>
        </w:numPr>
        <w:jc w:val="both"/>
        <w:rPr>
          <w:lang w:eastAsia="cs-CZ"/>
        </w:rPr>
      </w:pPr>
      <w:r>
        <w:rPr>
          <w:lang w:eastAsia="cs-CZ"/>
        </w:rPr>
        <w:t xml:space="preserve">Mobil: +420 </w:t>
      </w:r>
      <w:r w:rsidR="00832452">
        <w:rPr>
          <w:lang w:eastAsia="cs-CZ"/>
        </w:rPr>
        <w:t>602 550</w:t>
      </w:r>
      <w:r>
        <w:rPr>
          <w:lang w:eastAsia="cs-CZ"/>
        </w:rPr>
        <w:t> </w:t>
      </w:r>
      <w:r w:rsidR="00832452">
        <w:rPr>
          <w:lang w:eastAsia="cs-CZ"/>
        </w:rPr>
        <w:t>774</w:t>
      </w:r>
    </w:p>
    <w:p w:rsidR="006B37DC" w:rsidRDefault="006B37DC" w:rsidP="00F67B46">
      <w:pPr>
        <w:pStyle w:val="Odstavecseseznamem"/>
        <w:numPr>
          <w:ilvl w:val="1"/>
          <w:numId w:val="17"/>
        </w:numPr>
        <w:jc w:val="both"/>
        <w:rPr>
          <w:lang w:eastAsia="cs-CZ"/>
        </w:rPr>
      </w:pPr>
      <w:r>
        <w:rPr>
          <w:lang w:eastAsia="cs-CZ"/>
        </w:rPr>
        <w:t xml:space="preserve">Mail: </w:t>
      </w:r>
      <w:hyperlink r:id="rId14" w:history="1">
        <w:r w:rsidRPr="00901511">
          <w:rPr>
            <w:rStyle w:val="Hypertextovodkaz"/>
            <w:lang w:eastAsia="cs-CZ"/>
          </w:rPr>
          <w:t>n.mullerova@retailspace.cz</w:t>
        </w:r>
      </w:hyperlink>
    </w:p>
    <w:p w:rsidR="00E973C7" w:rsidRDefault="00E973C7" w:rsidP="00F67B46">
      <w:pPr>
        <w:pStyle w:val="Odstavecseseznamem"/>
        <w:numPr>
          <w:ilvl w:val="0"/>
          <w:numId w:val="17"/>
        </w:numPr>
        <w:jc w:val="both"/>
        <w:rPr>
          <w:lang w:eastAsia="cs-CZ"/>
        </w:rPr>
      </w:pPr>
      <w:r>
        <w:rPr>
          <w:lang w:eastAsia="cs-CZ"/>
        </w:rPr>
        <w:t>V penzionu je zákaz kouření a používání otevřeného ohně (mimo krb). Kouření je povoleno pouze na venkovní terase</w:t>
      </w:r>
      <w:r w:rsidR="00832452">
        <w:rPr>
          <w:lang w:eastAsia="cs-CZ"/>
        </w:rPr>
        <w:t>.</w:t>
      </w:r>
    </w:p>
    <w:p w:rsidR="00662FA4" w:rsidRDefault="00662FA4" w:rsidP="00662FA4">
      <w:pPr>
        <w:pStyle w:val="Odstavecseseznamem"/>
        <w:numPr>
          <w:ilvl w:val="0"/>
          <w:numId w:val="17"/>
        </w:numPr>
        <w:jc w:val="both"/>
        <w:rPr>
          <w:lang w:eastAsia="cs-CZ"/>
        </w:rPr>
      </w:pPr>
      <w:r>
        <w:rPr>
          <w:lang w:eastAsia="cs-CZ"/>
        </w:rPr>
        <w:t>V penzionu je zakázáno chodit ve znečištěné obuvi  - nutné přezouvání.</w:t>
      </w:r>
    </w:p>
    <w:p w:rsidR="00E973C7" w:rsidRDefault="00E973C7" w:rsidP="00F67B46">
      <w:pPr>
        <w:pStyle w:val="Odstavecseseznamem"/>
        <w:numPr>
          <w:ilvl w:val="0"/>
          <w:numId w:val="17"/>
        </w:numPr>
        <w:jc w:val="both"/>
        <w:rPr>
          <w:lang w:eastAsia="cs-CZ"/>
        </w:rPr>
      </w:pPr>
      <w:r>
        <w:rPr>
          <w:lang w:eastAsia="cs-CZ"/>
        </w:rPr>
        <w:t>Zápis do knihy ubytování se provádí na základě platného dokladu totožnosti, který je každý z hostů povinen na požádání předložit.</w:t>
      </w:r>
    </w:p>
    <w:p w:rsidR="00E973C7" w:rsidRDefault="00E973C7" w:rsidP="00F67B46">
      <w:pPr>
        <w:pStyle w:val="Odstavecseseznamem"/>
        <w:numPr>
          <w:ilvl w:val="0"/>
          <w:numId w:val="17"/>
        </w:numPr>
        <w:jc w:val="both"/>
        <w:rPr>
          <w:lang w:eastAsia="cs-CZ"/>
        </w:rPr>
      </w:pPr>
      <w:r>
        <w:rPr>
          <w:lang w:eastAsia="cs-CZ"/>
        </w:rPr>
        <w:t>Penzion je předán pronajímatelem vždy uklizený, ve stavu způsobilém k řádnému užívání. Případné závady, reklamace či poškození vybavení objektu je nutné ohlásit pronajímateli bez prodlení.</w:t>
      </w:r>
    </w:p>
    <w:p w:rsidR="00E973C7" w:rsidRDefault="00E973C7" w:rsidP="00F67B46">
      <w:pPr>
        <w:pStyle w:val="Odstavecseseznamem"/>
        <w:numPr>
          <w:ilvl w:val="0"/>
          <w:numId w:val="17"/>
        </w:numPr>
        <w:jc w:val="both"/>
        <w:rPr>
          <w:lang w:eastAsia="cs-CZ"/>
        </w:rPr>
      </w:pPr>
      <w:r>
        <w:rPr>
          <w:lang w:eastAsia="cs-CZ"/>
        </w:rPr>
        <w:t>Během pobytu je nutné zajistit ochranu vybavení a za</w:t>
      </w:r>
      <w:r w:rsidR="00662FA4">
        <w:rPr>
          <w:lang w:eastAsia="cs-CZ"/>
        </w:rPr>
        <w:t>řízení penzionu proti poškození (např. při zatečení dešťové vody do otevřených střešních oken si pronajímatel vyúčtuje min. 500,- Kč za jedno okno)</w:t>
      </w:r>
    </w:p>
    <w:p w:rsidR="00E973C7" w:rsidRDefault="00E973C7" w:rsidP="00F67B46">
      <w:pPr>
        <w:pStyle w:val="Odstavecseseznamem"/>
        <w:numPr>
          <w:ilvl w:val="0"/>
          <w:numId w:val="17"/>
        </w:numPr>
        <w:jc w:val="both"/>
        <w:rPr>
          <w:lang w:eastAsia="cs-CZ"/>
        </w:rPr>
      </w:pPr>
      <w:r>
        <w:rPr>
          <w:lang w:eastAsia="cs-CZ"/>
        </w:rPr>
        <w:t>Bez výslovného souhlasu pronajímatele není možné provádět změny v prostorách objektu (stěhování nábytku, přemisťování vybavení apod.).</w:t>
      </w:r>
    </w:p>
    <w:p w:rsidR="00E973C7" w:rsidRDefault="00E973C7" w:rsidP="00F67B46">
      <w:pPr>
        <w:pStyle w:val="Odstavecseseznamem"/>
        <w:numPr>
          <w:ilvl w:val="0"/>
          <w:numId w:val="17"/>
        </w:numPr>
        <w:jc w:val="both"/>
        <w:rPr>
          <w:lang w:eastAsia="cs-CZ"/>
        </w:rPr>
      </w:pPr>
      <w:r>
        <w:rPr>
          <w:lang w:eastAsia="cs-CZ"/>
        </w:rPr>
        <w:t xml:space="preserve">Klient je povinen udržovat pořádek a čistotu ve všech prostorách i okolí (úklidové pomůcky jsou součástí prostor určených k ubytování) a odevzdat objekt ve stejném stavu, v jakém jej převzal. Pokud tak neučiní, ubytovatel má právo na přiměřenou srážku z kauce. </w:t>
      </w:r>
    </w:p>
    <w:p w:rsidR="00E973C7" w:rsidRDefault="00E973C7" w:rsidP="00F67B46">
      <w:pPr>
        <w:pStyle w:val="Odstavecseseznamem"/>
        <w:numPr>
          <w:ilvl w:val="0"/>
          <w:numId w:val="17"/>
        </w:numPr>
        <w:jc w:val="both"/>
        <w:rPr>
          <w:lang w:eastAsia="cs-CZ"/>
        </w:rPr>
      </w:pPr>
      <w:r>
        <w:rPr>
          <w:lang w:eastAsia="cs-CZ"/>
        </w:rPr>
        <w:t>Pokud dojde ke škodě takového rozsahu, že bude objekt vyřazen z provozu, je zákazník povinen mimo jiné za dobu prováděných oprav uhradit i ušlý zisk majiteli podle platného ceníku za dané období.</w:t>
      </w:r>
    </w:p>
    <w:p w:rsidR="00E973C7" w:rsidRDefault="00E973C7" w:rsidP="00F67B46">
      <w:pPr>
        <w:pStyle w:val="Odstavecseseznamem"/>
        <w:numPr>
          <w:ilvl w:val="0"/>
          <w:numId w:val="17"/>
        </w:numPr>
        <w:jc w:val="both"/>
        <w:rPr>
          <w:lang w:eastAsia="cs-CZ"/>
        </w:rPr>
      </w:pPr>
      <w:r>
        <w:rPr>
          <w:lang w:eastAsia="cs-CZ"/>
        </w:rPr>
        <w:t>Pronajímatel si tímto vyhrazuje právo vstoupit do objektu během pobytu hostů za účelem kontroly dodržování podmínek.</w:t>
      </w:r>
    </w:p>
    <w:p w:rsidR="00832452" w:rsidRDefault="00832452" w:rsidP="00F67B46">
      <w:pPr>
        <w:pStyle w:val="Odstavecseseznamem"/>
        <w:numPr>
          <w:ilvl w:val="0"/>
          <w:numId w:val="17"/>
        </w:numPr>
        <w:jc w:val="both"/>
        <w:rPr>
          <w:lang w:eastAsia="cs-CZ"/>
        </w:rPr>
      </w:pPr>
      <w:r>
        <w:rPr>
          <w:lang w:eastAsia="cs-CZ"/>
        </w:rPr>
        <w:t>Provoz krbu:</w:t>
      </w:r>
    </w:p>
    <w:p w:rsidR="00832452" w:rsidRDefault="00832452" w:rsidP="00F67B46">
      <w:pPr>
        <w:pStyle w:val="Odstavecseseznamem"/>
        <w:numPr>
          <w:ilvl w:val="1"/>
          <w:numId w:val="17"/>
        </w:numPr>
        <w:jc w:val="both"/>
        <w:rPr>
          <w:lang w:eastAsia="cs-CZ"/>
        </w:rPr>
      </w:pPr>
      <w:r>
        <w:rPr>
          <w:lang w:eastAsia="cs-CZ"/>
        </w:rPr>
        <w:t>Při používání krbu je třeba dbát zvýšené opatrnosti a dodržování zejména požárních směrnic</w:t>
      </w:r>
      <w:r w:rsidR="00666143">
        <w:rPr>
          <w:lang w:eastAsia="cs-CZ"/>
        </w:rPr>
        <w:t xml:space="preserve"> a předpisů</w:t>
      </w:r>
      <w:r>
        <w:rPr>
          <w:lang w:eastAsia="cs-CZ"/>
        </w:rPr>
        <w:t>.</w:t>
      </w:r>
    </w:p>
    <w:p w:rsidR="00832452" w:rsidRDefault="00832452" w:rsidP="00F67B46">
      <w:pPr>
        <w:pStyle w:val="Odstavecseseznamem"/>
        <w:numPr>
          <w:ilvl w:val="1"/>
          <w:numId w:val="17"/>
        </w:numPr>
        <w:jc w:val="both"/>
        <w:rPr>
          <w:lang w:eastAsia="cs-CZ"/>
        </w:rPr>
      </w:pPr>
      <w:r>
        <w:rPr>
          <w:lang w:eastAsia="cs-CZ"/>
        </w:rPr>
        <w:t>Pronajímatel doporučuje klientovi zejména zvýšený dozor nad malými dětmi, aby nedošlo k</w:t>
      </w:r>
      <w:r w:rsidR="00666143">
        <w:rPr>
          <w:lang w:eastAsia="cs-CZ"/>
        </w:rPr>
        <w:t> </w:t>
      </w:r>
      <w:r w:rsidR="0054364E">
        <w:rPr>
          <w:lang w:eastAsia="cs-CZ"/>
        </w:rPr>
        <w:t>popáleninám</w:t>
      </w:r>
      <w:r w:rsidR="00666143">
        <w:rPr>
          <w:lang w:eastAsia="cs-CZ"/>
        </w:rPr>
        <w:t>.</w:t>
      </w:r>
    </w:p>
    <w:p w:rsidR="0054364E" w:rsidRDefault="00832452" w:rsidP="00F67B46">
      <w:pPr>
        <w:pStyle w:val="Odstavecseseznamem"/>
        <w:numPr>
          <w:ilvl w:val="1"/>
          <w:numId w:val="17"/>
        </w:numPr>
        <w:jc w:val="both"/>
        <w:rPr>
          <w:lang w:eastAsia="cs-CZ"/>
        </w:rPr>
      </w:pPr>
      <w:r>
        <w:rPr>
          <w:lang w:eastAsia="cs-CZ"/>
        </w:rPr>
        <w:t>Teplota topné vody v systému NESMÍ přesáhnout 55</w:t>
      </w:r>
      <w:r w:rsidR="0054364E" w:rsidRPr="0054364E">
        <w:rPr>
          <w:vertAlign w:val="superscript"/>
          <w:lang w:eastAsia="cs-CZ"/>
        </w:rPr>
        <w:t>o</w:t>
      </w:r>
      <w:r>
        <w:rPr>
          <w:lang w:eastAsia="cs-CZ"/>
        </w:rPr>
        <w:t xml:space="preserve"> </w:t>
      </w:r>
      <w:r w:rsidR="0054364E">
        <w:rPr>
          <w:lang w:eastAsia="cs-CZ"/>
        </w:rPr>
        <w:t>C, jinak hrozí přehřátí systému a možná závažná porucha, která může způsobit následkem zvýšeného tlaku porušení pe</w:t>
      </w:r>
      <w:r w:rsidR="00666143">
        <w:rPr>
          <w:lang w:eastAsia="cs-CZ"/>
        </w:rPr>
        <w:t xml:space="preserve">vnosti rozvodů a vytečení horké </w:t>
      </w:r>
      <w:r w:rsidR="0054364E">
        <w:rPr>
          <w:lang w:eastAsia="cs-CZ"/>
        </w:rPr>
        <w:t>vody</w:t>
      </w:r>
      <w:r w:rsidR="00666143">
        <w:rPr>
          <w:lang w:eastAsia="cs-CZ"/>
        </w:rPr>
        <w:t xml:space="preserve"> do objektu</w:t>
      </w:r>
      <w:r w:rsidR="0054364E">
        <w:rPr>
          <w:lang w:eastAsia="cs-CZ"/>
        </w:rPr>
        <w:t>, která je cca 1 000 litrů.</w:t>
      </w:r>
    </w:p>
    <w:p w:rsidR="00666143" w:rsidRDefault="0054364E" w:rsidP="00F67B46">
      <w:pPr>
        <w:pStyle w:val="Odstavecseseznamem"/>
        <w:numPr>
          <w:ilvl w:val="2"/>
          <w:numId w:val="17"/>
        </w:numPr>
        <w:jc w:val="both"/>
        <w:rPr>
          <w:lang w:eastAsia="cs-CZ"/>
        </w:rPr>
      </w:pPr>
      <w:r>
        <w:rPr>
          <w:lang w:eastAsia="cs-CZ"/>
        </w:rPr>
        <w:t>Pokud by k takové poruše došlo, klient</w:t>
      </w:r>
      <w:r w:rsidR="00666143">
        <w:rPr>
          <w:lang w:eastAsia="cs-CZ"/>
        </w:rPr>
        <w:t>:</w:t>
      </w:r>
    </w:p>
    <w:p w:rsidR="00666143" w:rsidRDefault="00666143" w:rsidP="00666143">
      <w:pPr>
        <w:pStyle w:val="Odstavecseseznamem"/>
        <w:numPr>
          <w:ilvl w:val="3"/>
          <w:numId w:val="17"/>
        </w:numPr>
        <w:rPr>
          <w:lang w:eastAsia="cs-CZ"/>
        </w:rPr>
      </w:pPr>
      <w:r>
        <w:rPr>
          <w:lang w:eastAsia="cs-CZ"/>
        </w:rPr>
        <w:t>Je povinen neprodleně volat majiteli objektu.</w:t>
      </w:r>
    </w:p>
    <w:p w:rsidR="00832452" w:rsidRDefault="00666143" w:rsidP="00666143">
      <w:pPr>
        <w:pStyle w:val="Odstavecseseznamem"/>
        <w:numPr>
          <w:ilvl w:val="3"/>
          <w:numId w:val="17"/>
        </w:numPr>
        <w:rPr>
          <w:lang w:eastAsia="cs-CZ"/>
        </w:rPr>
      </w:pPr>
      <w:r>
        <w:rPr>
          <w:lang w:eastAsia="cs-CZ"/>
        </w:rPr>
        <w:t>S</w:t>
      </w:r>
      <w:r w:rsidR="0054364E">
        <w:rPr>
          <w:lang w:eastAsia="cs-CZ"/>
        </w:rPr>
        <w:t xml:space="preserve">e zavazuje uhradit škodu </w:t>
      </w:r>
      <w:r>
        <w:rPr>
          <w:lang w:eastAsia="cs-CZ"/>
        </w:rPr>
        <w:t xml:space="preserve">na topném systému včetně eventuální škody na vybavení a zařízení objektu </w:t>
      </w:r>
      <w:r w:rsidR="0054364E">
        <w:rPr>
          <w:lang w:eastAsia="cs-CZ"/>
        </w:rPr>
        <w:t xml:space="preserve">v plném </w:t>
      </w:r>
      <w:r w:rsidR="00F67B46">
        <w:rPr>
          <w:lang w:eastAsia="cs-CZ"/>
        </w:rPr>
        <w:t>rozsahu.</w:t>
      </w:r>
      <w:r w:rsidR="00832452">
        <w:rPr>
          <w:lang w:eastAsia="cs-CZ"/>
        </w:rPr>
        <w:t xml:space="preserve"> </w:t>
      </w:r>
    </w:p>
    <w:p w:rsidR="00E973C7" w:rsidRDefault="00E973C7" w:rsidP="00DC28E7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>Provoz elektrospotřebičů:</w:t>
      </w:r>
    </w:p>
    <w:p w:rsidR="00E973C7" w:rsidRDefault="00E973C7" w:rsidP="00DC28E7">
      <w:pPr>
        <w:pStyle w:val="Odstavecseseznamem"/>
        <w:numPr>
          <w:ilvl w:val="1"/>
          <w:numId w:val="17"/>
        </w:numPr>
        <w:rPr>
          <w:lang w:eastAsia="cs-CZ"/>
        </w:rPr>
      </w:pPr>
      <w:r>
        <w:rPr>
          <w:lang w:eastAsia="cs-CZ"/>
        </w:rPr>
        <w:t xml:space="preserve">Při používání všech elektrospotřebičů je třeba dbát bezpečnostních opatření. </w:t>
      </w:r>
    </w:p>
    <w:p w:rsidR="00E973C7" w:rsidRDefault="00E973C7" w:rsidP="00DC28E7">
      <w:pPr>
        <w:pStyle w:val="Odstavecseseznamem"/>
        <w:numPr>
          <w:ilvl w:val="1"/>
          <w:numId w:val="17"/>
        </w:numPr>
        <w:rPr>
          <w:lang w:eastAsia="cs-CZ"/>
        </w:rPr>
      </w:pPr>
      <w:r>
        <w:rPr>
          <w:lang w:eastAsia="cs-CZ"/>
        </w:rPr>
        <w:t>Po použití varné konvice je třeba opět vypojit spotřebič z elektrické sítě.</w:t>
      </w:r>
    </w:p>
    <w:p w:rsidR="00F67B46" w:rsidRDefault="00F67B46" w:rsidP="00F67B46">
      <w:pPr>
        <w:pStyle w:val="Odstavecseseznamem"/>
        <w:numPr>
          <w:ilvl w:val="1"/>
          <w:numId w:val="17"/>
        </w:numPr>
        <w:jc w:val="both"/>
        <w:rPr>
          <w:lang w:eastAsia="cs-CZ"/>
        </w:rPr>
      </w:pPr>
      <w:r>
        <w:rPr>
          <w:lang w:eastAsia="cs-CZ"/>
        </w:rPr>
        <w:t xml:space="preserve">Bez výslovného souhlasu pronajímatele platí zákaz používání vlastních elektrospotřebičů s výjimkou holicích strojků, vysoušečů vlasů, výpočetní techniky </w:t>
      </w:r>
      <w:r w:rsidR="004B381D">
        <w:rPr>
          <w:lang w:eastAsia="cs-CZ"/>
        </w:rPr>
        <w:br/>
      </w:r>
      <w:r>
        <w:rPr>
          <w:lang w:eastAsia="cs-CZ"/>
        </w:rPr>
        <w:t>a telefonů.</w:t>
      </w:r>
    </w:p>
    <w:p w:rsidR="00E973C7" w:rsidRDefault="00E973C7" w:rsidP="00DC28E7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>Provoz grilu:</w:t>
      </w:r>
    </w:p>
    <w:p w:rsidR="00E973C7" w:rsidRDefault="00E973C7" w:rsidP="00F67B46">
      <w:pPr>
        <w:pStyle w:val="Odstavecseseznamem"/>
        <w:numPr>
          <w:ilvl w:val="1"/>
          <w:numId w:val="17"/>
        </w:numPr>
        <w:jc w:val="both"/>
        <w:rPr>
          <w:lang w:eastAsia="cs-CZ"/>
        </w:rPr>
      </w:pPr>
      <w:r>
        <w:rPr>
          <w:lang w:eastAsia="cs-CZ"/>
        </w:rPr>
        <w:t>Gril je možné používat pouze na venkovní terase a je nutné jej umístit do bezpečné vzdálenosti od objektu (minimálně 1m od prosklených dveří či fasády).</w:t>
      </w:r>
    </w:p>
    <w:p w:rsidR="00F67B46" w:rsidRDefault="00BA58EF" w:rsidP="00F67B46">
      <w:pPr>
        <w:pStyle w:val="Odstavecseseznamem"/>
        <w:numPr>
          <w:ilvl w:val="1"/>
          <w:numId w:val="17"/>
        </w:numPr>
        <w:jc w:val="both"/>
        <w:rPr>
          <w:lang w:eastAsia="cs-CZ"/>
        </w:rPr>
      </w:pPr>
      <w:r>
        <w:rPr>
          <w:lang w:eastAsia="cs-CZ"/>
        </w:rPr>
        <w:t>Klient</w:t>
      </w:r>
      <w:r w:rsidR="00F67B46">
        <w:rPr>
          <w:lang w:eastAsia="cs-CZ"/>
        </w:rPr>
        <w:t xml:space="preserve"> je povinen vysypávat vychladlý popel na místo určené pronajímatelem.</w:t>
      </w:r>
    </w:p>
    <w:p w:rsidR="00E973C7" w:rsidRDefault="00E973C7" w:rsidP="00F67B46">
      <w:pPr>
        <w:pStyle w:val="Odstavecseseznamem"/>
        <w:numPr>
          <w:ilvl w:val="1"/>
          <w:numId w:val="17"/>
        </w:numPr>
        <w:jc w:val="both"/>
        <w:rPr>
          <w:lang w:eastAsia="cs-CZ"/>
        </w:rPr>
      </w:pPr>
      <w:r>
        <w:rPr>
          <w:lang w:eastAsia="cs-CZ"/>
        </w:rPr>
        <w:t xml:space="preserve">Dojde-li k jakémukoliv problému, je třeba volat </w:t>
      </w:r>
      <w:r w:rsidR="00832452">
        <w:rPr>
          <w:lang w:eastAsia="cs-CZ"/>
        </w:rPr>
        <w:t>pronajímateli</w:t>
      </w:r>
      <w:r>
        <w:rPr>
          <w:lang w:eastAsia="cs-CZ"/>
        </w:rPr>
        <w:t>.</w:t>
      </w:r>
    </w:p>
    <w:p w:rsidR="003C5066" w:rsidRDefault="003C5066" w:rsidP="00F67B46">
      <w:pPr>
        <w:pStyle w:val="Odstavecseseznamem"/>
        <w:numPr>
          <w:ilvl w:val="0"/>
          <w:numId w:val="17"/>
        </w:numPr>
        <w:jc w:val="both"/>
        <w:rPr>
          <w:lang w:eastAsia="cs-CZ"/>
        </w:rPr>
      </w:pPr>
      <w:r>
        <w:rPr>
          <w:lang w:eastAsia="cs-CZ"/>
        </w:rPr>
        <w:lastRenderedPageBreak/>
        <w:t>Pronajímatel si vyhrazuje právo okamžitě ukončit pobyt v případě, že:</w:t>
      </w:r>
    </w:p>
    <w:p w:rsidR="003C5066" w:rsidRDefault="003C5066" w:rsidP="00F67B46">
      <w:pPr>
        <w:pStyle w:val="Odstavecseseznamem"/>
        <w:numPr>
          <w:ilvl w:val="1"/>
          <w:numId w:val="17"/>
        </w:numPr>
        <w:jc w:val="both"/>
        <w:rPr>
          <w:lang w:eastAsia="cs-CZ"/>
        </w:rPr>
      </w:pPr>
      <w:r>
        <w:rPr>
          <w:lang w:eastAsia="cs-CZ"/>
        </w:rPr>
        <w:t xml:space="preserve">na pobyt nastoupí počet osob přesahující buď celkovou kapacitu objektu, nebo vyšší počet osob, než byl nahlášen a zaplacen.  </w:t>
      </w:r>
    </w:p>
    <w:p w:rsidR="003C5066" w:rsidRDefault="007F3017" w:rsidP="00F67B46">
      <w:pPr>
        <w:pStyle w:val="Odstavecseseznamem"/>
        <w:numPr>
          <w:ilvl w:val="1"/>
          <w:numId w:val="17"/>
        </w:numPr>
        <w:jc w:val="both"/>
        <w:rPr>
          <w:lang w:eastAsia="cs-CZ"/>
        </w:rPr>
      </w:pPr>
      <w:r>
        <w:rPr>
          <w:lang w:eastAsia="cs-CZ"/>
        </w:rPr>
        <w:t xml:space="preserve">dojde k svévolnému </w:t>
      </w:r>
      <w:r w:rsidR="003C5066">
        <w:rPr>
          <w:lang w:eastAsia="cs-CZ"/>
        </w:rPr>
        <w:t xml:space="preserve">zvýšení počtu osob během doby pobytu bez vědomí </w:t>
      </w:r>
      <w:r w:rsidR="004B381D">
        <w:rPr>
          <w:lang w:eastAsia="cs-CZ"/>
        </w:rPr>
        <w:br/>
      </w:r>
      <w:r w:rsidR="003C5066">
        <w:rPr>
          <w:lang w:eastAsia="cs-CZ"/>
        </w:rPr>
        <w:t>a předchozího souhlasu pronajímatele.</w:t>
      </w:r>
    </w:p>
    <w:p w:rsidR="003C5066" w:rsidRDefault="003C5066" w:rsidP="00F67B46">
      <w:pPr>
        <w:pStyle w:val="Odstavecseseznamem"/>
        <w:numPr>
          <w:ilvl w:val="1"/>
          <w:numId w:val="17"/>
        </w:numPr>
        <w:jc w:val="both"/>
        <w:rPr>
          <w:lang w:eastAsia="cs-CZ"/>
        </w:rPr>
      </w:pPr>
      <w:r>
        <w:rPr>
          <w:lang w:eastAsia="cs-CZ"/>
        </w:rPr>
        <w:t>dojde k porušení zákazu kouření a používání otevřeného ohně – mimo krb.</w:t>
      </w:r>
    </w:p>
    <w:p w:rsidR="003C5066" w:rsidRDefault="003C5066" w:rsidP="00F67B46">
      <w:pPr>
        <w:pStyle w:val="Odstavecseseznamem"/>
        <w:numPr>
          <w:ilvl w:val="1"/>
          <w:numId w:val="17"/>
        </w:numPr>
        <w:jc w:val="both"/>
        <w:rPr>
          <w:lang w:eastAsia="cs-CZ"/>
        </w:rPr>
      </w:pPr>
      <w:r>
        <w:rPr>
          <w:lang w:eastAsia="cs-CZ"/>
        </w:rPr>
        <w:t xml:space="preserve">dojde k pobytu jakéhokoli domácího zvířete bez předchozí domluvy a uhrazení příplatku. </w:t>
      </w:r>
    </w:p>
    <w:p w:rsidR="0054364E" w:rsidRDefault="0054364E" w:rsidP="00F67B46">
      <w:pPr>
        <w:pStyle w:val="Odstavecseseznamem"/>
        <w:numPr>
          <w:ilvl w:val="1"/>
          <w:numId w:val="17"/>
        </w:numPr>
        <w:jc w:val="both"/>
        <w:rPr>
          <w:lang w:eastAsia="cs-CZ"/>
        </w:rPr>
      </w:pPr>
      <w:r>
        <w:rPr>
          <w:lang w:eastAsia="cs-CZ"/>
        </w:rPr>
        <w:t>Dojde k svévolné manipulaci s jističi, které jsou v jistící skříni přelepeny páskou.</w:t>
      </w:r>
    </w:p>
    <w:p w:rsidR="003C5066" w:rsidRDefault="003C5066" w:rsidP="00F67B46">
      <w:pPr>
        <w:pStyle w:val="Odstavecseseznamem"/>
        <w:numPr>
          <w:ilvl w:val="1"/>
          <w:numId w:val="17"/>
        </w:numPr>
        <w:jc w:val="both"/>
        <w:rPr>
          <w:lang w:eastAsia="cs-CZ"/>
        </w:rPr>
      </w:pPr>
      <w:r>
        <w:rPr>
          <w:lang w:eastAsia="cs-CZ"/>
        </w:rPr>
        <w:t>Ve všech případech nevzniká právo na vrácení nespotřebované platby za služby.</w:t>
      </w:r>
    </w:p>
    <w:p w:rsidR="003C5066" w:rsidRDefault="003C5066" w:rsidP="00F67B46">
      <w:pPr>
        <w:pStyle w:val="Odstavecseseznamem"/>
        <w:numPr>
          <w:ilvl w:val="0"/>
          <w:numId w:val="17"/>
        </w:numPr>
        <w:jc w:val="both"/>
        <w:rPr>
          <w:lang w:eastAsia="cs-CZ"/>
        </w:rPr>
      </w:pPr>
      <w:r>
        <w:rPr>
          <w:lang w:eastAsia="cs-CZ"/>
        </w:rPr>
        <w:t>Z bezpečnostních důvodů nenechávejte děti bez dozoru v objektu ani v jeho bezprostředním okolí.</w:t>
      </w:r>
    </w:p>
    <w:p w:rsidR="006B37DC" w:rsidRDefault="006B37DC" w:rsidP="00F67B46">
      <w:pPr>
        <w:jc w:val="both"/>
        <w:rPr>
          <w:lang w:eastAsia="cs-CZ"/>
        </w:rPr>
      </w:pPr>
    </w:p>
    <w:p w:rsidR="00A03854" w:rsidRDefault="00A03854" w:rsidP="00C24353">
      <w:pPr>
        <w:pStyle w:val="Nadpis2"/>
        <w:numPr>
          <w:ilvl w:val="0"/>
          <w:numId w:val="25"/>
        </w:numPr>
        <w:jc w:val="both"/>
        <w:rPr>
          <w:rFonts w:eastAsia="Times New Roman"/>
          <w:lang w:eastAsia="cs-CZ"/>
        </w:rPr>
      </w:pPr>
      <w:bookmarkStart w:id="8" w:name="_Toc405907609"/>
      <w:r>
        <w:rPr>
          <w:rFonts w:eastAsia="Times New Roman"/>
          <w:lang w:eastAsia="cs-CZ"/>
        </w:rPr>
        <w:t>Pojištění pobytů</w:t>
      </w:r>
      <w:bookmarkEnd w:id="8"/>
    </w:p>
    <w:p w:rsidR="00A03854" w:rsidRDefault="00A03854" w:rsidP="00F67B46">
      <w:pPr>
        <w:pStyle w:val="Odstavecseseznamem"/>
        <w:numPr>
          <w:ilvl w:val="0"/>
          <w:numId w:val="18"/>
        </w:numPr>
        <w:ind w:left="426"/>
        <w:jc w:val="both"/>
        <w:rPr>
          <w:lang w:eastAsia="cs-CZ"/>
        </w:rPr>
      </w:pPr>
      <w:r w:rsidRPr="00A03854">
        <w:rPr>
          <w:lang w:eastAsia="cs-CZ"/>
        </w:rPr>
        <w:t xml:space="preserve">Objednaný pobyt využívají </w:t>
      </w:r>
      <w:r>
        <w:rPr>
          <w:lang w:eastAsia="cs-CZ"/>
        </w:rPr>
        <w:t>klienti</w:t>
      </w:r>
      <w:r w:rsidRPr="00A03854">
        <w:rPr>
          <w:lang w:eastAsia="cs-CZ"/>
        </w:rPr>
        <w:t xml:space="preserve"> na vlastní nebezpečí. </w:t>
      </w:r>
    </w:p>
    <w:p w:rsidR="00A03854" w:rsidRDefault="00A03854" w:rsidP="00F67B46">
      <w:pPr>
        <w:pStyle w:val="Odstavecseseznamem"/>
        <w:numPr>
          <w:ilvl w:val="0"/>
          <w:numId w:val="18"/>
        </w:numPr>
        <w:ind w:left="426"/>
        <w:jc w:val="both"/>
        <w:rPr>
          <w:lang w:eastAsia="cs-CZ"/>
        </w:rPr>
      </w:pPr>
      <w:r w:rsidRPr="00A03854">
        <w:rPr>
          <w:lang w:eastAsia="cs-CZ"/>
        </w:rPr>
        <w:t xml:space="preserve">Za úrazy, poškození i zničení majetku, za odcizení zavazadel po dobu rekreačního pobytu, stejně jako za škody způsobené přírodními živly, či katastrofami a za škody s těmito událostmi spojené </w:t>
      </w:r>
      <w:r>
        <w:rPr>
          <w:lang w:eastAsia="cs-CZ"/>
        </w:rPr>
        <w:t>pronajímatel neodpovídá.</w:t>
      </w:r>
    </w:p>
    <w:p w:rsidR="00662FA4" w:rsidRDefault="00662FA4" w:rsidP="00F67B46">
      <w:pPr>
        <w:pStyle w:val="Odstavecseseznamem"/>
        <w:numPr>
          <w:ilvl w:val="0"/>
          <w:numId w:val="18"/>
        </w:numPr>
        <w:ind w:left="426"/>
        <w:jc w:val="both"/>
        <w:rPr>
          <w:lang w:eastAsia="cs-CZ"/>
        </w:rPr>
      </w:pPr>
      <w:r>
        <w:rPr>
          <w:lang w:eastAsia="cs-CZ"/>
        </w:rPr>
        <w:t>Pronajímatel neručí za odložené věci v objektu z důvodu jeho nepřítomnosti v době pobytu. Cenné věci je možno po domluvě odložit do trezoru, který ovšem není umístěn v objektu pronájmu.</w:t>
      </w:r>
    </w:p>
    <w:p w:rsidR="00A03854" w:rsidRPr="00A03854" w:rsidRDefault="00A03854" w:rsidP="00F67B46">
      <w:pPr>
        <w:pStyle w:val="Odstavecseseznamem"/>
        <w:numPr>
          <w:ilvl w:val="0"/>
          <w:numId w:val="18"/>
        </w:numPr>
        <w:ind w:left="426"/>
        <w:jc w:val="both"/>
        <w:rPr>
          <w:lang w:eastAsia="cs-CZ"/>
        </w:rPr>
      </w:pPr>
      <w:r>
        <w:rPr>
          <w:lang w:eastAsia="cs-CZ"/>
        </w:rPr>
        <w:t xml:space="preserve">Pronajímatel nabízí po dohodě zajistit uzavření vhodného </w:t>
      </w:r>
      <w:r w:rsidRPr="00A03854">
        <w:rPr>
          <w:lang w:eastAsia="cs-CZ"/>
        </w:rPr>
        <w:t>cestovní</w:t>
      </w:r>
      <w:r>
        <w:rPr>
          <w:lang w:eastAsia="cs-CZ"/>
        </w:rPr>
        <w:t>ho</w:t>
      </w:r>
      <w:r w:rsidRPr="00A03854">
        <w:rPr>
          <w:lang w:eastAsia="cs-CZ"/>
        </w:rPr>
        <w:t xml:space="preserve"> pojištění nebo připojištění. </w:t>
      </w:r>
    </w:p>
    <w:p w:rsidR="00666143" w:rsidRDefault="00666143" w:rsidP="00F67B46">
      <w:pPr>
        <w:pStyle w:val="Nadpis2"/>
        <w:ind w:left="720"/>
        <w:jc w:val="both"/>
        <w:rPr>
          <w:rFonts w:eastAsia="Times New Roman"/>
          <w:lang w:eastAsia="cs-CZ"/>
        </w:rPr>
      </w:pPr>
    </w:p>
    <w:p w:rsidR="00666143" w:rsidRDefault="006B37DC" w:rsidP="00C24353">
      <w:pPr>
        <w:pStyle w:val="Nadpis2"/>
        <w:numPr>
          <w:ilvl w:val="0"/>
          <w:numId w:val="25"/>
        </w:numPr>
        <w:jc w:val="both"/>
        <w:rPr>
          <w:rFonts w:eastAsia="Times New Roman"/>
          <w:lang w:eastAsia="cs-CZ"/>
        </w:rPr>
      </w:pPr>
      <w:bookmarkStart w:id="9" w:name="_Toc405907610"/>
      <w:bookmarkStart w:id="10" w:name="OLE_LINK1"/>
      <w:bookmarkStart w:id="11" w:name="OLE_LINK2"/>
      <w:r>
        <w:rPr>
          <w:rFonts w:eastAsia="Times New Roman"/>
          <w:lang w:eastAsia="cs-CZ"/>
        </w:rPr>
        <w:t>Reklamace</w:t>
      </w:r>
      <w:bookmarkEnd w:id="9"/>
    </w:p>
    <w:bookmarkEnd w:id="10"/>
    <w:bookmarkEnd w:id="11"/>
    <w:p w:rsidR="00666143" w:rsidRDefault="00666143" w:rsidP="00F67B46">
      <w:pPr>
        <w:ind w:left="66"/>
        <w:jc w:val="both"/>
        <w:rPr>
          <w:lang w:eastAsia="cs-CZ"/>
        </w:rPr>
      </w:pPr>
      <w:r w:rsidRPr="00C0628D">
        <w:rPr>
          <w:lang w:eastAsia="cs-CZ"/>
        </w:rPr>
        <w:t xml:space="preserve">Pokud má klient jakékoliv stížnosti v průběhu pronájmu </w:t>
      </w:r>
      <w:r>
        <w:rPr>
          <w:lang w:eastAsia="cs-CZ"/>
        </w:rPr>
        <w:t>objektu</w:t>
      </w:r>
      <w:r w:rsidRPr="00C0628D">
        <w:rPr>
          <w:lang w:eastAsia="cs-CZ"/>
        </w:rPr>
        <w:t>, informuje o tom</w:t>
      </w:r>
      <w:r w:rsidR="007F3017">
        <w:rPr>
          <w:lang w:eastAsia="cs-CZ"/>
        </w:rPr>
        <w:t xml:space="preserve"> bezprostředně</w:t>
      </w:r>
      <w:r w:rsidRPr="00C0628D">
        <w:rPr>
          <w:lang w:eastAsia="cs-CZ"/>
        </w:rPr>
        <w:t xml:space="preserve"> </w:t>
      </w:r>
      <w:r>
        <w:rPr>
          <w:lang w:eastAsia="cs-CZ"/>
        </w:rPr>
        <w:t>pronajímatele</w:t>
      </w:r>
      <w:r w:rsidRPr="00C0628D">
        <w:rPr>
          <w:lang w:eastAsia="cs-CZ"/>
        </w:rPr>
        <w:t>, který podnikne kroky k</w:t>
      </w:r>
      <w:r w:rsidR="007F3017">
        <w:rPr>
          <w:lang w:eastAsia="cs-CZ"/>
        </w:rPr>
        <w:t xml:space="preserve"> jejich </w:t>
      </w:r>
      <w:r w:rsidRPr="00C0628D">
        <w:rPr>
          <w:lang w:eastAsia="cs-CZ"/>
        </w:rPr>
        <w:t>řešení</w:t>
      </w:r>
      <w:r w:rsidR="007F3017">
        <w:rPr>
          <w:lang w:eastAsia="cs-CZ"/>
        </w:rPr>
        <w:t xml:space="preserve">. </w:t>
      </w:r>
      <w:r w:rsidRPr="00C0628D">
        <w:rPr>
          <w:lang w:eastAsia="cs-CZ"/>
        </w:rPr>
        <w:t xml:space="preserve"> </w:t>
      </w:r>
    </w:p>
    <w:p w:rsidR="00C24353" w:rsidRDefault="00C24353" w:rsidP="00F67B46">
      <w:pPr>
        <w:ind w:left="66"/>
        <w:jc w:val="both"/>
        <w:rPr>
          <w:lang w:eastAsia="cs-CZ"/>
        </w:rPr>
      </w:pPr>
    </w:p>
    <w:p w:rsidR="00C24353" w:rsidRDefault="00C24353" w:rsidP="00F67B46">
      <w:pPr>
        <w:ind w:left="66"/>
        <w:jc w:val="both"/>
        <w:rPr>
          <w:lang w:eastAsia="cs-CZ"/>
        </w:rPr>
      </w:pPr>
    </w:p>
    <w:p w:rsidR="00C24353" w:rsidRDefault="00C24353" w:rsidP="00F67B46">
      <w:pPr>
        <w:ind w:left="66"/>
        <w:jc w:val="both"/>
        <w:rPr>
          <w:lang w:eastAsia="cs-CZ"/>
        </w:rPr>
      </w:pPr>
    </w:p>
    <w:p w:rsidR="00C24353" w:rsidRDefault="00C24353" w:rsidP="00F67B46">
      <w:pPr>
        <w:ind w:left="66"/>
        <w:jc w:val="both"/>
        <w:rPr>
          <w:lang w:eastAsia="cs-CZ"/>
        </w:rPr>
      </w:pPr>
    </w:p>
    <w:p w:rsidR="00C24353" w:rsidRDefault="00C24353" w:rsidP="00F67B46">
      <w:pPr>
        <w:ind w:left="66"/>
        <w:jc w:val="both"/>
        <w:rPr>
          <w:lang w:eastAsia="cs-CZ"/>
        </w:rPr>
      </w:pPr>
    </w:p>
    <w:p w:rsidR="00C24353" w:rsidRDefault="00C24353" w:rsidP="00F67B46">
      <w:pPr>
        <w:ind w:left="66"/>
        <w:jc w:val="both"/>
        <w:rPr>
          <w:lang w:eastAsia="cs-CZ"/>
        </w:rPr>
      </w:pPr>
    </w:p>
    <w:p w:rsidR="00C24353" w:rsidRDefault="00C24353" w:rsidP="00F67B46">
      <w:pPr>
        <w:ind w:left="66"/>
        <w:jc w:val="both"/>
        <w:rPr>
          <w:lang w:eastAsia="cs-CZ"/>
        </w:rPr>
      </w:pPr>
    </w:p>
    <w:p w:rsidR="00C24353" w:rsidRDefault="00C24353" w:rsidP="00F67B46">
      <w:pPr>
        <w:ind w:left="66"/>
        <w:jc w:val="both"/>
        <w:rPr>
          <w:lang w:eastAsia="cs-CZ"/>
        </w:rPr>
      </w:pPr>
    </w:p>
    <w:p w:rsidR="00C24353" w:rsidRDefault="00C24353" w:rsidP="00F67B46">
      <w:pPr>
        <w:ind w:left="66"/>
        <w:jc w:val="both"/>
        <w:rPr>
          <w:lang w:eastAsia="cs-CZ"/>
        </w:rPr>
      </w:pPr>
    </w:p>
    <w:p w:rsidR="00C24353" w:rsidRDefault="00C24353" w:rsidP="00F67B46">
      <w:pPr>
        <w:ind w:left="66"/>
        <w:jc w:val="both"/>
        <w:rPr>
          <w:lang w:eastAsia="cs-CZ"/>
        </w:rPr>
      </w:pPr>
    </w:p>
    <w:p w:rsidR="00C24353" w:rsidRDefault="00C24353" w:rsidP="00F67B46">
      <w:pPr>
        <w:ind w:left="66"/>
        <w:jc w:val="both"/>
        <w:rPr>
          <w:lang w:eastAsia="cs-CZ"/>
        </w:rPr>
      </w:pPr>
    </w:p>
    <w:p w:rsidR="00C24353" w:rsidRDefault="00C24353" w:rsidP="00F67B46">
      <w:pPr>
        <w:ind w:left="66"/>
        <w:jc w:val="both"/>
        <w:rPr>
          <w:lang w:eastAsia="cs-CZ"/>
        </w:rPr>
      </w:pPr>
    </w:p>
    <w:p w:rsidR="00237E82" w:rsidRDefault="00237E82" w:rsidP="00F67B46">
      <w:pPr>
        <w:ind w:left="66"/>
        <w:jc w:val="both"/>
        <w:rPr>
          <w:lang w:eastAsia="cs-CZ"/>
        </w:rPr>
      </w:pPr>
    </w:p>
    <w:p w:rsidR="00237E82" w:rsidRDefault="00237E82" w:rsidP="00F67B46">
      <w:pPr>
        <w:ind w:left="66"/>
        <w:jc w:val="both"/>
        <w:rPr>
          <w:lang w:eastAsia="cs-CZ"/>
        </w:rPr>
      </w:pPr>
    </w:p>
    <w:p w:rsidR="00237E82" w:rsidRDefault="00237E82" w:rsidP="00F67B46">
      <w:pPr>
        <w:ind w:left="66"/>
        <w:jc w:val="both"/>
        <w:rPr>
          <w:lang w:eastAsia="cs-CZ"/>
        </w:rPr>
      </w:pPr>
    </w:p>
    <w:p w:rsidR="00237E82" w:rsidRDefault="00237E82" w:rsidP="00F67B46">
      <w:pPr>
        <w:ind w:left="66"/>
        <w:jc w:val="both"/>
        <w:rPr>
          <w:lang w:eastAsia="cs-CZ"/>
        </w:rPr>
      </w:pPr>
    </w:p>
    <w:p w:rsidR="00237E82" w:rsidRDefault="00237E82" w:rsidP="00F67B46">
      <w:pPr>
        <w:ind w:left="66"/>
        <w:jc w:val="both"/>
        <w:rPr>
          <w:lang w:eastAsia="cs-CZ"/>
        </w:rPr>
      </w:pPr>
    </w:p>
    <w:p w:rsidR="00237E82" w:rsidRDefault="00237E82" w:rsidP="00F67B46">
      <w:pPr>
        <w:ind w:left="66"/>
        <w:jc w:val="both"/>
        <w:rPr>
          <w:lang w:eastAsia="cs-CZ"/>
        </w:rPr>
      </w:pPr>
    </w:p>
    <w:p w:rsidR="00237E82" w:rsidRDefault="00237E82" w:rsidP="00F67B46">
      <w:pPr>
        <w:ind w:left="66"/>
        <w:jc w:val="both"/>
        <w:rPr>
          <w:lang w:eastAsia="cs-CZ"/>
        </w:rPr>
      </w:pPr>
    </w:p>
    <w:p w:rsidR="00237E82" w:rsidRDefault="00237E82" w:rsidP="00F67B46">
      <w:pPr>
        <w:ind w:left="66"/>
        <w:jc w:val="both"/>
        <w:rPr>
          <w:lang w:eastAsia="cs-CZ"/>
        </w:rPr>
      </w:pPr>
    </w:p>
    <w:p w:rsidR="00DD0F72" w:rsidRDefault="006B37DC" w:rsidP="00DD0F72">
      <w:pPr>
        <w:pStyle w:val="Nadpis2"/>
        <w:numPr>
          <w:ilvl w:val="0"/>
          <w:numId w:val="25"/>
        </w:numPr>
        <w:rPr>
          <w:rFonts w:eastAsia="Times New Roman"/>
          <w:lang w:eastAsia="cs-CZ"/>
        </w:rPr>
      </w:pPr>
      <w:bookmarkStart w:id="12" w:name="_Toc405907611"/>
      <w:r w:rsidRPr="002E37BB">
        <w:rPr>
          <w:rFonts w:eastAsia="Times New Roman"/>
          <w:lang w:eastAsia="cs-CZ"/>
        </w:rPr>
        <w:lastRenderedPageBreak/>
        <w:t>Seznam vybavení a</w:t>
      </w:r>
      <w:r w:rsidR="00237E82" w:rsidRPr="002E37BB">
        <w:rPr>
          <w:rFonts w:eastAsia="Times New Roman"/>
          <w:lang w:eastAsia="cs-CZ"/>
        </w:rPr>
        <w:t xml:space="preserve"> </w:t>
      </w:r>
      <w:r w:rsidR="002E37BB" w:rsidRPr="002E37BB">
        <w:rPr>
          <w:rFonts w:eastAsia="Times New Roman"/>
          <w:lang w:eastAsia="cs-CZ"/>
        </w:rPr>
        <w:t xml:space="preserve">orientační </w:t>
      </w:r>
      <w:r w:rsidRPr="002E37BB">
        <w:rPr>
          <w:rFonts w:eastAsia="Times New Roman"/>
          <w:lang w:eastAsia="cs-CZ"/>
        </w:rPr>
        <w:t>ceny</w:t>
      </w:r>
      <w:r w:rsidR="00DD0F72" w:rsidRPr="002E37BB">
        <w:rPr>
          <w:rFonts w:eastAsia="Times New Roman"/>
          <w:lang w:eastAsia="cs-CZ"/>
        </w:rPr>
        <w:t xml:space="preserve"> pro náhrady </w:t>
      </w:r>
      <w:r w:rsidR="00237E82" w:rsidRPr="002E37BB">
        <w:rPr>
          <w:rFonts w:eastAsia="Times New Roman"/>
          <w:lang w:eastAsia="cs-CZ"/>
        </w:rPr>
        <w:t>Klientem</w:t>
      </w:r>
      <w:bookmarkEnd w:id="12"/>
    </w:p>
    <w:p w:rsidR="002E37BB" w:rsidRPr="002E37BB" w:rsidRDefault="002E37BB" w:rsidP="002E37BB">
      <w:pPr>
        <w:rPr>
          <w:lang w:eastAsia="cs-CZ"/>
        </w:rPr>
      </w:pPr>
    </w:p>
    <w:tbl>
      <w:tblPr>
        <w:tblW w:w="7920" w:type="dxa"/>
        <w:tblCellMar>
          <w:left w:w="70" w:type="dxa"/>
          <w:right w:w="70" w:type="dxa"/>
        </w:tblCellMar>
        <w:tblLook w:val="04A0"/>
      </w:tblPr>
      <w:tblGrid>
        <w:gridCol w:w="1600"/>
        <w:gridCol w:w="2880"/>
        <w:gridCol w:w="1660"/>
        <w:gridCol w:w="1780"/>
      </w:tblGrid>
      <w:tr w:rsidR="00DD0F72" w:rsidRPr="00DD0F72" w:rsidTr="00DD0F72">
        <w:trPr>
          <w:trHeight w:val="27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Kč za kus</w:t>
            </w:r>
          </w:p>
        </w:tc>
      </w:tr>
      <w:tr w:rsidR="00DD0F72" w:rsidRPr="00DD0F72" w:rsidTr="00DD0F72">
        <w:trPr>
          <w:trHeight w:val="25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F72" w:rsidRPr="00DD0F72" w:rsidRDefault="00C24353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Apartmán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nábytek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D0F72" w:rsidRPr="00DD0F72" w:rsidTr="00DD0F72">
        <w:trPr>
          <w:trHeight w:val="25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TV + satelit + KARTA v satelitu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1+1+1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6.000/2.000/1.000</w:t>
            </w:r>
          </w:p>
        </w:tc>
      </w:tr>
      <w:tr w:rsidR="00DD0F72" w:rsidRPr="00DD0F72" w:rsidTr="00DD0F72">
        <w:trPr>
          <w:trHeight w:val="25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ovladače k TV a </w:t>
            </w:r>
            <w:proofErr w:type="spellStart"/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sat</w:t>
            </w:r>
            <w:proofErr w:type="spellEnd"/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</w:tr>
      <w:tr w:rsidR="00DD0F72" w:rsidRPr="00DD0F72" w:rsidTr="00DD0F72">
        <w:trPr>
          <w:trHeight w:val="25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lampičky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</w:tr>
      <w:tr w:rsidR="00DD0F72" w:rsidRPr="00DD0F72" w:rsidTr="00DD0F72">
        <w:trPr>
          <w:trHeight w:val="27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koupelna, WC, sprchový kout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D0F72" w:rsidRPr="00DD0F72" w:rsidTr="00DD0F72">
        <w:trPr>
          <w:trHeight w:val="102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D0F72" w:rsidRPr="00DD0F72" w:rsidTr="00DD0F72">
        <w:trPr>
          <w:trHeight w:val="25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Úklidová místnost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pivní sady - stůl + lavice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3+6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1.700</w:t>
            </w:r>
          </w:p>
        </w:tc>
      </w:tr>
      <w:tr w:rsidR="00DD0F72" w:rsidRPr="00DD0F72" w:rsidTr="00DD0F72">
        <w:trPr>
          <w:trHeight w:val="25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ruské kuželky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+ koule + vozík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2.000</w:t>
            </w:r>
          </w:p>
        </w:tc>
      </w:tr>
      <w:tr w:rsidR="00DD0F72" w:rsidRPr="00DD0F72" w:rsidTr="00DD0F72">
        <w:trPr>
          <w:trHeight w:val="25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4.000</w:t>
            </w:r>
          </w:p>
        </w:tc>
      </w:tr>
      <w:tr w:rsidR="00DD0F72" w:rsidRPr="00DD0F72" w:rsidTr="00DD0F72">
        <w:trPr>
          <w:trHeight w:val="25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houpačky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</w:tr>
      <w:tr w:rsidR="00DD0F72" w:rsidRPr="00DD0F72" w:rsidTr="00DD0F72">
        <w:trPr>
          <w:trHeight w:val="25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šplhací provaz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</w:t>
            </w:r>
          </w:p>
        </w:tc>
      </w:tr>
      <w:tr w:rsidR="00DD0F72" w:rsidRPr="00DD0F72" w:rsidTr="00DD0F72">
        <w:trPr>
          <w:trHeight w:val="27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lednička, pračka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D0F72" w:rsidRPr="00DD0F72" w:rsidTr="00DD0F72">
        <w:trPr>
          <w:trHeight w:val="102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D0F72" w:rsidRPr="00DD0F72" w:rsidTr="00DD0F72">
        <w:trPr>
          <w:trHeight w:val="25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Kuchyň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nádobí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D0F72" w:rsidRPr="00DD0F72" w:rsidTr="00DD0F72">
        <w:trPr>
          <w:trHeight w:val="25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varná konvice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</w:tr>
      <w:tr w:rsidR="00DD0F72" w:rsidRPr="00DD0F72" w:rsidTr="00DD0F72">
        <w:trPr>
          <w:trHeight w:val="27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myčka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D0F72" w:rsidRPr="00DD0F72" w:rsidTr="00DD0F72">
        <w:trPr>
          <w:trHeight w:val="102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D0F72" w:rsidRPr="00DD0F72" w:rsidTr="00DD0F72">
        <w:trPr>
          <w:trHeight w:val="25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kávovar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237E8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  <w:r w:rsidR="00DD0F72"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.000</w:t>
            </w:r>
          </w:p>
        </w:tc>
      </w:tr>
      <w:tr w:rsidR="00DD0F72" w:rsidRPr="00DD0F72" w:rsidTr="00DD0F72">
        <w:trPr>
          <w:trHeight w:val="25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pípa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8.000</w:t>
            </w:r>
          </w:p>
        </w:tc>
      </w:tr>
      <w:tr w:rsidR="00DD0F72" w:rsidRPr="00DD0F72" w:rsidTr="00DD0F72">
        <w:trPr>
          <w:trHeight w:val="25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narážeč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1.500</w:t>
            </w:r>
          </w:p>
        </w:tc>
      </w:tr>
      <w:tr w:rsidR="00DD0F72" w:rsidRPr="00DD0F72" w:rsidTr="00DD0F72">
        <w:trPr>
          <w:trHeight w:val="27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sklenice a 1/2 litry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DD0F72" w:rsidRPr="00DD0F72" w:rsidTr="00DD0F72">
        <w:trPr>
          <w:trHeight w:val="102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D0F72" w:rsidRPr="00DD0F72" w:rsidTr="00DD0F72">
        <w:trPr>
          <w:trHeight w:val="25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Herna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kulečník - plátno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8.000</w:t>
            </w:r>
          </w:p>
        </w:tc>
      </w:tr>
      <w:tr w:rsidR="00DD0F72" w:rsidRPr="00DD0F72" w:rsidTr="00E8469F">
        <w:trPr>
          <w:trHeight w:val="25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tága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1.000</w:t>
            </w:r>
          </w:p>
        </w:tc>
      </w:tr>
      <w:tr w:rsidR="00E8469F" w:rsidRPr="00DD0F72" w:rsidTr="00E8469F">
        <w:trPr>
          <w:trHeight w:val="25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469F" w:rsidRPr="00DD0F72" w:rsidRDefault="00E8469F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9F" w:rsidRPr="00DD0F72" w:rsidRDefault="00E8469F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světlo nad kulečníkem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9F" w:rsidRPr="00DD0F72" w:rsidRDefault="00E8469F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69F" w:rsidRPr="00E8469F" w:rsidRDefault="00E8469F" w:rsidP="00E8469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1.000</w:t>
            </w:r>
          </w:p>
        </w:tc>
      </w:tr>
      <w:tr w:rsidR="00DD0F72" w:rsidRPr="00DD0F72" w:rsidTr="00E8469F">
        <w:trPr>
          <w:trHeight w:val="27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E8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fotbálek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8.000</w:t>
            </w:r>
          </w:p>
        </w:tc>
      </w:tr>
      <w:tr w:rsidR="00DD0F72" w:rsidRPr="00DD0F72" w:rsidTr="00E8469F">
        <w:trPr>
          <w:trHeight w:val="102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D0F72" w:rsidRPr="00DD0F72" w:rsidTr="00DD0F72">
        <w:trPr>
          <w:trHeight w:val="2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Jističe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svévolná manipulace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1.000</w:t>
            </w:r>
          </w:p>
        </w:tc>
      </w:tr>
      <w:tr w:rsidR="00DD0F72" w:rsidRPr="00DD0F72" w:rsidTr="00DD0F72">
        <w:trPr>
          <w:trHeight w:val="102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D0F72" w:rsidRPr="00DD0F72" w:rsidTr="00DD0F72">
        <w:trPr>
          <w:trHeight w:val="25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Krb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8.000</w:t>
            </w:r>
          </w:p>
        </w:tc>
      </w:tr>
      <w:tr w:rsidR="00DD0F72" w:rsidRPr="00DD0F72" w:rsidTr="00DD0F72">
        <w:trPr>
          <w:trHeight w:val="27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gril v kotelně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6.000</w:t>
            </w:r>
          </w:p>
        </w:tc>
      </w:tr>
      <w:tr w:rsidR="00DD0F72" w:rsidRPr="00DD0F72" w:rsidTr="00DD0F72">
        <w:trPr>
          <w:trHeight w:val="102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D0F72" w:rsidRPr="00DD0F72" w:rsidTr="00DD0F72">
        <w:trPr>
          <w:trHeight w:val="25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Klíče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 dveře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1.000</w:t>
            </w:r>
          </w:p>
        </w:tc>
      </w:tr>
      <w:tr w:rsidR="00DD0F72" w:rsidRPr="00DD0F72" w:rsidTr="00DD0F72">
        <w:trPr>
          <w:trHeight w:val="27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kolárna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</w:t>
            </w:r>
          </w:p>
        </w:tc>
      </w:tr>
      <w:tr w:rsidR="00DD0F72" w:rsidRPr="00DD0F72" w:rsidTr="00DD0F72">
        <w:trPr>
          <w:trHeight w:val="102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D0F72" w:rsidRPr="00DD0F72" w:rsidTr="00DD0F72">
        <w:trPr>
          <w:trHeight w:val="2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Rozbité okno*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8.000*</w:t>
            </w:r>
          </w:p>
        </w:tc>
      </w:tr>
      <w:tr w:rsidR="00DD0F72" w:rsidRPr="00DD0F72" w:rsidTr="00DD0F72">
        <w:trPr>
          <w:trHeight w:val="102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D0F72" w:rsidRPr="00DD0F72" w:rsidTr="00DD0F72">
        <w:trPr>
          <w:trHeight w:val="255"/>
        </w:trPr>
        <w:tc>
          <w:tcPr>
            <w:tcW w:w="792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2" w:rsidRPr="00DD0F72" w:rsidRDefault="00DD0F72" w:rsidP="00DD0F7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0F7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* V případě rozbitého okna bude zadržena celá záloha a hostům se po odečtení skutečných nákladů vrátí rozdíl na účet.</w:t>
            </w:r>
          </w:p>
        </w:tc>
      </w:tr>
      <w:tr w:rsidR="00DD0F72" w:rsidRPr="00DD0F72" w:rsidTr="00DD0F72">
        <w:trPr>
          <w:trHeight w:val="270"/>
        </w:trPr>
        <w:tc>
          <w:tcPr>
            <w:tcW w:w="792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F72" w:rsidRPr="00DD0F72" w:rsidRDefault="00DD0F72" w:rsidP="00DD0F7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:rsidR="00A03854" w:rsidRDefault="00A03854" w:rsidP="00C06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sectPr w:rsidR="00A03854" w:rsidSect="00CB3E7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9A" w:rsidRDefault="0037659A" w:rsidP="004540A0">
      <w:pPr>
        <w:spacing w:line="240" w:lineRule="auto"/>
      </w:pPr>
      <w:r>
        <w:separator/>
      </w:r>
    </w:p>
  </w:endnote>
  <w:endnote w:type="continuationSeparator" w:id="0">
    <w:p w:rsidR="0037659A" w:rsidRDefault="0037659A" w:rsidP="00454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68" w:rsidRDefault="00882F68">
    <w:pPr>
      <w:pStyle w:val="Zpat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BA58EF">
      <w:rPr>
        <w:rFonts w:asciiTheme="majorHAnsi" w:eastAsia="Times New Roman" w:hAnsiTheme="majorHAnsi" w:cs="Times New Roman"/>
        <w:bCs/>
        <w:szCs w:val="27"/>
        <w:lang w:eastAsia="cs-CZ"/>
      </w:rPr>
      <w:t>Platnost podmínek: od 2. ledna 2015</w:t>
    </w:r>
    <w:r w:rsidRPr="00BA58EF">
      <w:rPr>
        <w:rFonts w:asciiTheme="majorHAnsi" w:eastAsia="Times New Roman" w:hAnsiTheme="majorHAnsi" w:cs="Times New Roman"/>
        <w:b/>
        <w:bCs/>
        <w:sz w:val="24"/>
        <w:szCs w:val="27"/>
        <w:lang w:eastAsia="cs-CZ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fldSimple w:instr=" PAGE   \* MERGEFORMAT ">
      <w:r w:rsidR="004B381D" w:rsidRPr="004B381D">
        <w:rPr>
          <w:rFonts w:asciiTheme="majorHAnsi" w:hAnsiTheme="majorHAnsi"/>
          <w:noProof/>
        </w:rPr>
        <w:t>7</w:t>
      </w:r>
    </w:fldSimple>
  </w:p>
  <w:p w:rsidR="00882F68" w:rsidRDefault="00882F6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9A" w:rsidRDefault="0037659A" w:rsidP="004540A0">
      <w:pPr>
        <w:spacing w:line="240" w:lineRule="auto"/>
      </w:pPr>
      <w:r>
        <w:separator/>
      </w:r>
    </w:p>
  </w:footnote>
  <w:footnote w:type="continuationSeparator" w:id="0">
    <w:p w:rsidR="0037659A" w:rsidRDefault="0037659A" w:rsidP="004540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8A1"/>
    <w:multiLevelType w:val="hybridMultilevel"/>
    <w:tmpl w:val="73003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5951"/>
    <w:multiLevelType w:val="hybridMultilevel"/>
    <w:tmpl w:val="5FC22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D5F01"/>
    <w:multiLevelType w:val="hybridMultilevel"/>
    <w:tmpl w:val="9D7AD89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1573A99"/>
    <w:multiLevelType w:val="hybridMultilevel"/>
    <w:tmpl w:val="8CA05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41F8F"/>
    <w:multiLevelType w:val="hybridMultilevel"/>
    <w:tmpl w:val="FDE01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E735C"/>
    <w:multiLevelType w:val="hybridMultilevel"/>
    <w:tmpl w:val="41DE64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4E2D13"/>
    <w:multiLevelType w:val="hybridMultilevel"/>
    <w:tmpl w:val="E0549F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8EC62BD"/>
    <w:multiLevelType w:val="hybridMultilevel"/>
    <w:tmpl w:val="38FC6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C1144"/>
    <w:multiLevelType w:val="hybridMultilevel"/>
    <w:tmpl w:val="BDC26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3505F"/>
    <w:multiLevelType w:val="hybridMultilevel"/>
    <w:tmpl w:val="FDE01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A5C30"/>
    <w:multiLevelType w:val="hybridMultilevel"/>
    <w:tmpl w:val="18FE0B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2127EC"/>
    <w:multiLevelType w:val="hybridMultilevel"/>
    <w:tmpl w:val="9ACE4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100D6"/>
    <w:multiLevelType w:val="hybridMultilevel"/>
    <w:tmpl w:val="6D62BD16"/>
    <w:lvl w:ilvl="0" w:tplc="B5C48E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13EA"/>
    <w:multiLevelType w:val="hybridMultilevel"/>
    <w:tmpl w:val="47DC1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11B2D"/>
    <w:multiLevelType w:val="hybridMultilevel"/>
    <w:tmpl w:val="7CF40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20BBE"/>
    <w:multiLevelType w:val="hybridMultilevel"/>
    <w:tmpl w:val="44AE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A7323"/>
    <w:multiLevelType w:val="hybridMultilevel"/>
    <w:tmpl w:val="C7C696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AE967F6"/>
    <w:multiLevelType w:val="hybridMultilevel"/>
    <w:tmpl w:val="7AB28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A121F"/>
    <w:multiLevelType w:val="hybridMultilevel"/>
    <w:tmpl w:val="A302FE3A"/>
    <w:lvl w:ilvl="0" w:tplc="8D86B9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61FDA"/>
    <w:multiLevelType w:val="hybridMultilevel"/>
    <w:tmpl w:val="66344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B4634"/>
    <w:multiLevelType w:val="hybridMultilevel"/>
    <w:tmpl w:val="E054B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B6949"/>
    <w:multiLevelType w:val="hybridMultilevel"/>
    <w:tmpl w:val="D5AA7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55800"/>
    <w:multiLevelType w:val="hybridMultilevel"/>
    <w:tmpl w:val="6048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1E1103"/>
    <w:multiLevelType w:val="hybridMultilevel"/>
    <w:tmpl w:val="A356B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05D31"/>
    <w:multiLevelType w:val="hybridMultilevel"/>
    <w:tmpl w:val="E00CF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6"/>
  </w:num>
  <w:num w:numId="5">
    <w:abstractNumId w:val="19"/>
  </w:num>
  <w:num w:numId="6">
    <w:abstractNumId w:val="22"/>
  </w:num>
  <w:num w:numId="7">
    <w:abstractNumId w:val="17"/>
  </w:num>
  <w:num w:numId="8">
    <w:abstractNumId w:val="1"/>
  </w:num>
  <w:num w:numId="9">
    <w:abstractNumId w:val="3"/>
  </w:num>
  <w:num w:numId="10">
    <w:abstractNumId w:val="23"/>
  </w:num>
  <w:num w:numId="11">
    <w:abstractNumId w:val="14"/>
  </w:num>
  <w:num w:numId="12">
    <w:abstractNumId w:val="21"/>
  </w:num>
  <w:num w:numId="13">
    <w:abstractNumId w:val="20"/>
  </w:num>
  <w:num w:numId="14">
    <w:abstractNumId w:val="24"/>
  </w:num>
  <w:num w:numId="15">
    <w:abstractNumId w:val="13"/>
  </w:num>
  <w:num w:numId="16">
    <w:abstractNumId w:val="2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0"/>
  </w:num>
  <w:num w:numId="22">
    <w:abstractNumId w:val="5"/>
  </w:num>
  <w:num w:numId="23">
    <w:abstractNumId w:val="10"/>
  </w:num>
  <w:num w:numId="24">
    <w:abstractNumId w:val="18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28D"/>
    <w:rsid w:val="00006CC0"/>
    <w:rsid w:val="00053C00"/>
    <w:rsid w:val="000D1C59"/>
    <w:rsid w:val="00102E18"/>
    <w:rsid w:val="00237E82"/>
    <w:rsid w:val="002A7652"/>
    <w:rsid w:val="002D39AE"/>
    <w:rsid w:val="002E37BB"/>
    <w:rsid w:val="0037659A"/>
    <w:rsid w:val="003B5313"/>
    <w:rsid w:val="003C5066"/>
    <w:rsid w:val="004540A0"/>
    <w:rsid w:val="004B381D"/>
    <w:rsid w:val="00527399"/>
    <w:rsid w:val="0054364E"/>
    <w:rsid w:val="005A7A20"/>
    <w:rsid w:val="005F6009"/>
    <w:rsid w:val="00637D9A"/>
    <w:rsid w:val="00662FA4"/>
    <w:rsid w:val="00666143"/>
    <w:rsid w:val="006B37DC"/>
    <w:rsid w:val="007F3017"/>
    <w:rsid w:val="00832452"/>
    <w:rsid w:val="00865E92"/>
    <w:rsid w:val="00867D85"/>
    <w:rsid w:val="008721CC"/>
    <w:rsid w:val="00882F68"/>
    <w:rsid w:val="00890F87"/>
    <w:rsid w:val="008B1CEA"/>
    <w:rsid w:val="008C722A"/>
    <w:rsid w:val="00A03854"/>
    <w:rsid w:val="00A730A3"/>
    <w:rsid w:val="00B15F45"/>
    <w:rsid w:val="00B63266"/>
    <w:rsid w:val="00B8222A"/>
    <w:rsid w:val="00BA58EF"/>
    <w:rsid w:val="00C0628D"/>
    <w:rsid w:val="00C24353"/>
    <w:rsid w:val="00C6241D"/>
    <w:rsid w:val="00CB3E72"/>
    <w:rsid w:val="00DC28E7"/>
    <w:rsid w:val="00DD0F72"/>
    <w:rsid w:val="00DF42E5"/>
    <w:rsid w:val="00E8469F"/>
    <w:rsid w:val="00E973C7"/>
    <w:rsid w:val="00F3629E"/>
    <w:rsid w:val="00F41EE3"/>
    <w:rsid w:val="00F67B46"/>
    <w:rsid w:val="00FA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652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C243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7D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06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0628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628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0628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67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822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540A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0A0"/>
  </w:style>
  <w:style w:type="paragraph" w:styleId="Zpat">
    <w:name w:val="footer"/>
    <w:basedOn w:val="Normln"/>
    <w:link w:val="ZpatChar"/>
    <w:uiPriority w:val="99"/>
    <w:unhideWhenUsed/>
    <w:rsid w:val="004540A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0A0"/>
  </w:style>
  <w:style w:type="character" w:customStyle="1" w:styleId="Nadpis1Char">
    <w:name w:val="Nadpis 1 Char"/>
    <w:basedOn w:val="Standardnpsmoodstavce"/>
    <w:link w:val="Nadpis1"/>
    <w:uiPriority w:val="9"/>
    <w:rsid w:val="00C243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C24353"/>
    <w:pPr>
      <w:outlineLvl w:val="9"/>
    </w:pPr>
    <w:rPr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C24353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unhideWhenUsed/>
    <w:rsid w:val="00C24353"/>
    <w:pPr>
      <w:spacing w:after="100"/>
      <w:ind w:left="220"/>
    </w:pPr>
  </w:style>
  <w:style w:type="paragraph" w:styleId="Nzev">
    <w:name w:val="Title"/>
    <w:basedOn w:val="Normln"/>
    <w:next w:val="Normln"/>
    <w:link w:val="NzevChar"/>
    <w:uiPriority w:val="10"/>
    <w:qFormat/>
    <w:rsid w:val="00890F8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0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8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n.mullerova@retailspa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A4F1C-E949-45AF-9F35-BBA1452F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1686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Šafařík</dc:creator>
  <cp:lastModifiedBy>Oem</cp:lastModifiedBy>
  <cp:revision>2</cp:revision>
  <dcterms:created xsi:type="dcterms:W3CDTF">2017-01-21T15:05:00Z</dcterms:created>
  <dcterms:modified xsi:type="dcterms:W3CDTF">2017-01-21T15:05:00Z</dcterms:modified>
</cp:coreProperties>
</file>